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- 15 godzin, opracowanie zadań dotyczacych wydania decyzji o warunkach zabudowy lub decyzji o lokalizacji inwestycji celu publicznego związanych z gospodarką odpadami - 20,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współpracy przy sporządzaniu opracowań planistycznych na poziomie gminnym(w tym  miejscowych planów zagospodarowania przestrzennego wraz z prognozą) i przygotowania wniosku o wydanie decyzji o warunkach zabudowy lub decyzji o lokalizacji inwestycji celu publicznego związanych z gospodarką odpadami</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i jego organizacja. Idea i strategia ekorozwoju. Rozwój układów osadniczych. 
Wybrane problemy kształtowania przestrzeni miast i wsi (struktura funkcjonalno przestrzenna miast, elementy składowe krajobrazu wsi, zarys zasad kształtowania przestrzeni miasta i wsi)   
Proces planowania na poziomie gminnym ze szczególnym uwzględnieniem zabezpieczenia terenu pod instalacje do odzysku i unieszkodliwiania odpadów (metody diagnozowania stanu środowiska i stanu zagospodarowania terenu,  standardy środowiskowe i urbanistyczne, dokumentacja prac planistycznych, technika graficznego i tekstowego zapisu ustaleń planistycznych w studiach uwarunkowań i kierunków zagospodarowania przestrzennego gminy i miejscowych planach zagospodarowania przestrzennego)
Procedura korzystania z przestrzeni powiązana z wyborem miejsca lokalizacji instalacji do odzysku i unieszkodliwiania odpadów (skutki prawne miejscowych planów zagospodarowania przestrzennego, decyzja o warunkach zabudowy i zagospodarowania przestrzennego, decyzja o lokalizacji inwestycji celu publicznego, ograniczenia w korzystaniu z przestrzeni, obszary szczególnego przeznaczenia, konflikty przestrzenne, ). </w:t>
      </w:r>
    </w:p>
    <w:p>
      <w:pPr>
        <w:keepNext w:val="1"/>
        <w:spacing w:after="10"/>
      </w:pPr>
      <w:r>
        <w:rPr>
          <w:b/>
          <w:bCs/>
        </w:rPr>
        <w:t xml:space="preserve">Metody oceny: </w:t>
      </w:r>
    </w:p>
    <w:p>
      <w:pPr>
        <w:spacing w:before="20" w:after="190"/>
      </w:pPr>
      <w:r>
        <w:rPr/>
        <w:t xml:space="preserve">zaliczenie ćwiczeń (Obecność na zajęciach, wykonanie zadan realizowanych na cwiczeniach,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(tekst jednolity Dz. U. 2013, poz.1232 z późn. zm.)
Ustawa z dnia 7 lipca 1994 r. Prawo budowlane (tekst jednolity Dz.U. 2013, poz 1409 z pózn. zm.)
Ustawa o odpadach z dnia 14 grudnia 2012 r. (Dz.U. 2013, poz. 21 z pózn. zm)
Ustawa Prawo wodne z dnia 18 lipca 2001 r. (tekst jednolity Dz. U. 2012, poz 145  z poźn. zm.)
Ustawa z dnia 16 kwietnia 2004 r. o ochronie przyrody (tekst jednolity Dz. U. 2014, poz. 627 z pózn. zm)
Ustawa z dnia 23 lipca 2003 r. o ochronie zabytków i opiece nad zabytkami (Dz. U. 2003.162.1568 z pózn. zm.)
Ustawa o gospodarce nieruchomościami z dnia 21 sierpnia 1997 r. (Dz. U. 2014poz. 423 z pózn. zm.
Rozporządzenie Ministra Środowiska z dnia 9 września 2002 r. w sprawie opracowań ekofizjograficznych (Dz. U. 2002.155.1298).
Rozporządzenie Ministra Infrastruktury z dnia 26 sierpnia 2003 r. w sprawie wymaganego zakresu projektu miejscowego planu zagospodarowania przestrzennego (Dz. U. 2003.164.1587)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z pózn. zm.)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Planowanie i zagospodarowanie przestrzenne. Komentarz pod redakcją prof. Z. Niewiadomskiego., C.H. Beck, Warszawa, 2006
Zasady zapisu ustaleń planów miejscowych. Ministerstwo Gospodarki Przestrzennej i Budownictwa. Instytut Gospodarki Przestrzennej i Terenowej, Oddział w Krakowie, Kraków, 1995.
Kietliński W. Janowska J. Proces inwestycyjny w budownictwie, Oficyna Wydawnicza Politechniki Warszawskiej, Warszawa, 2015.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 </w:t>
      </w:r>
    </w:p>
    <w:p>
      <w:pPr>
        <w:spacing w:before="60"/>
      </w:pPr>
      <w:r>
        <w:rPr/>
        <w:t xml:space="preserve">Weryfikacja: </w:t>
      </w:r>
    </w:p>
    <w:p>
      <w:pPr>
        <w:spacing w:before="20" w:after="190"/>
      </w:pPr>
      <w:r>
        <w:rPr/>
        <w:t xml:space="preserve">cwiczenia, kolokwium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w01: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wo3: </w:t>
      </w:r>
    </w:p>
    <w:p>
      <w:pPr/>
      <w:r>
        <w:rPr/>
        <w:t xml:space="preserve"> 3Zna zarys procedury lokalizacji inwestycji w Polsce </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wspolpracy z planistami przy sporzadzaniu miejscowych planow zagospodarowania przestrzennego i prognoz oddzialywania na srodowisko do opracowan planistycznych </w:t>
      </w:r>
    </w:p>
    <w:p>
      <w:pPr>
        <w:spacing w:before="60"/>
      </w:pPr>
      <w:r>
        <w:rPr/>
        <w:t xml:space="preserve">Weryfikacja: </w:t>
      </w:r>
    </w:p>
    <w:p>
      <w:pPr>
        <w:spacing w:before="20" w:after="190"/>
      </w:pPr>
      <w:r>
        <w:rPr/>
        <w:t xml:space="preserve">cwiczenia,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cwiczenie, kolokwium</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2024-05-05T07:18:10+02:00</dcterms:created>
  <dcterms:modified xsi:type="dcterms:W3CDTF">2024-05-05T07:18:10+02:00</dcterms:modified>
</cp:coreProperties>
</file>

<file path=docProps/custom.xml><?xml version="1.0" encoding="utf-8"?>
<Properties xmlns="http://schemas.openxmlformats.org/officeDocument/2006/custom-properties" xmlns:vt="http://schemas.openxmlformats.org/officeDocument/2006/docPropsVTypes"/>
</file>