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Nadzwyczajne zagrożenia biologiczne </w:t>
      </w:r>
    </w:p>
    <w:p>
      <w:pPr>
        <w:keepNext w:val="1"/>
        <w:spacing w:after="10"/>
      </w:pPr>
      <w:r>
        <w:rPr>
          <w:b/>
          <w:bCs/>
        </w:rPr>
        <w:t xml:space="preserve">Koordynator przedmiotu: </w:t>
      </w:r>
    </w:p>
    <w:p>
      <w:pPr>
        <w:spacing w:before="20" w:after="190"/>
      </w:pPr>
      <w:r>
        <w:rPr/>
        <w:t xml:space="preserve">dr Ewa Zborowska</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1110-ISGOD-MSP-2509</w:t>
      </w:r>
    </w:p>
    <w:p>
      <w:pPr>
        <w:keepNext w:val="1"/>
        <w:spacing w:after="10"/>
      </w:pPr>
      <w:r>
        <w:rPr>
          <w:b/>
          <w:bCs/>
        </w:rPr>
        <w:t xml:space="preserve">Semestr nominalny: </w:t>
      </w:r>
    </w:p>
    <w:p>
      <w:pPr>
        <w:spacing w:before="20" w:after="190"/>
      </w:pPr>
      <w:r>
        <w:rPr/>
        <w:t xml:space="preserve">2 / rok ak. 2015/2016</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Wykłady: 15h, ćwiczenia audytoryjne: 15h; konsultacje - 5 godz., przygotowanie materiału z wykładów do sprawdzianu - 15 godz., przygotowanie referatów - 10 h. Łącznie: 60h</w:t>
      </w:r>
    </w:p>
    <w:p>
      <w:pPr>
        <w:keepNext w:val="1"/>
        <w:spacing w:after="10"/>
      </w:pPr>
      <w:r>
        <w:rPr>
          <w:b/>
          <w:bCs/>
        </w:rPr>
        <w:t xml:space="preserve">Liczba punktów ECTS na zajęciach wymagających bezpośredniego udziału nauczycieli akademickich: </w:t>
      </w:r>
    </w:p>
    <w:p>
      <w:pPr>
        <w:spacing w:before="20" w:after="190"/>
      </w:pPr>
      <w:r>
        <w:rPr/>
        <w:t xml:space="preserve">1</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Zaliczone wykłady i laboratoria z przedmiotu Biologia i ekologia</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Celem przedmiotu jest przygotowanie studentów do oceny skutków zagrożeń biologicznych w odniesieniu do zdrowia ludzi i do zmiany w strukturze i funkcjach ekosystemów.</w:t>
      </w:r>
    </w:p>
    <w:p>
      <w:pPr>
        <w:keepNext w:val="1"/>
        <w:spacing w:after="10"/>
      </w:pPr>
      <w:r>
        <w:rPr>
          <w:b/>
          <w:bCs/>
        </w:rPr>
        <w:t xml:space="preserve">Treści kształcenia: </w:t>
      </w:r>
    </w:p>
    <w:p>
      <w:pPr>
        <w:spacing w:before="20" w:after="190"/>
      </w:pPr>
      <w:r>
        <w:rPr/>
        <w:t xml:space="preserve">Wykład:
- Sanitarno-epidemiologiczne skutki powodzi. Niszczenie materiałów technicznych na drodze biologicznej. Mikrobiologiczna korozja metali i ich stopów 
- Katastrofy, awarie mikrobiologiczne w przemyśle 
- Ekologiczne skutki pożarów 
Ćwiczenia:
- Środowiskowe zagrożenia zdrowia na tle innych zagrożeń
- Substancje i czynniki szkodliwe
- Szacowanie ryzyka
- Najważniejsze naturalne zagrożenia zdrowia ludzi
- Zagrożenia powodowane przez składowiska odpadów i spalarnie</w:t>
      </w:r>
    </w:p>
    <w:p>
      <w:pPr>
        <w:keepNext w:val="1"/>
        <w:spacing w:after="10"/>
      </w:pPr>
      <w:r>
        <w:rPr>
          <w:b/>
          <w:bCs/>
        </w:rPr>
        <w:t xml:space="preserve">Metody oceny: </w:t>
      </w:r>
    </w:p>
    <w:p>
      <w:pPr>
        <w:spacing w:before="20" w:after="190"/>
      </w:pPr>
      <w:r>
        <w:rPr/>
        <w:t xml:space="preserve">Warunki zaliczenia wykładu: zaliczenie ustne 
Warunki zaliczenia ćwiczeń audytoryjnych: przygotowanie i wygłoszenie referatu na temat z zakresu bloku tematycznego 
Wyliczenie oceny ostatecznej: 0,6 W + 0,4 Ćw. aud.</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Bergey’s Manual of Systematic Bakteriology. Ed. Holt J.G. Williams and Wilkins, Baltimore, Hong-Kong, London, Sidney, 1985-1989. Grabińska – Łoniewska, A., Kańska, Z.: Atlas grzybów mikrokopowych. Wydawnictwa PWN, Warszawa, 1990. Grabińska – Łoniewska, A. i wsp.: Ćwiczenia laboratoryjne z mikrobiologii ogólnej. Oficyna Wydawnicza PW, Warszawa, 1999. Kunicki-Goldfinger Wł. Życie bakterii. Wydawnictwo Naukowe PWN, Warszawa 1998 Salyers A. A., Whitt D. D., Mikrobiologia Wydawnictwo Naukowe PWN, Warszawa 2003 Schlegel H. G. Mikrobiologia ogólna. Wydawnictwo Naukowe PWN, Warszawa 1996 Singleton P., Bakterie w biologii, biotechnologii i medycynie. Wydawnictwo Naukowe PWN, Warszawa 2000 Zaremba M. L., Baranowski J., Mikrobiologia lekarska Wydawnictwo Lekarski PZWL Warszawa 2001</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Posiada wiedzę o sanitarno-epidemiologicznych skutkach powodzi, niszczeniu materiałów technicznych na drodze biologicznej, mikrobiologicznej korozja metali i ich stopów</w:t>
      </w:r>
    </w:p>
    <w:p>
      <w:pPr>
        <w:spacing w:before="60"/>
      </w:pPr>
      <w:r>
        <w:rPr/>
        <w:t xml:space="preserve">Weryfikacja: </w:t>
      </w:r>
    </w:p>
    <w:p>
      <w:pPr>
        <w:spacing w:before="20" w:after="190"/>
      </w:pPr>
      <w:r>
        <w:rPr/>
        <w:t xml:space="preserve">zaliczenie ustne</w:t>
      </w:r>
    </w:p>
    <w:p>
      <w:pPr>
        <w:spacing w:before="20" w:after="190"/>
      </w:pPr>
      <w:r>
        <w:rPr>
          <w:b/>
          <w:bCs/>
        </w:rPr>
        <w:t xml:space="preserve">Powiązane efekty kierunkowe: </w:t>
      </w:r>
      <w:r>
        <w:rPr/>
        <w:t xml:space="preserve">IS_W07, IS_W06, IS_W05</w:t>
      </w:r>
    </w:p>
    <w:p>
      <w:pPr>
        <w:spacing w:before="20" w:after="190"/>
      </w:pPr>
      <w:r>
        <w:rPr>
          <w:b/>
          <w:bCs/>
        </w:rPr>
        <w:t xml:space="preserve">Powiązane efekty obszarowe: </w:t>
      </w:r>
      <w:r>
        <w:rPr/>
        <w:t xml:space="preserve">T2A_W03, T2A_W07, T2A_W08, T2A_W01, T2A_W03, T2A_W04, T2A_W07, T2A_W01, T2A_W03, T2A_W07</w:t>
      </w:r>
    </w:p>
    <w:p>
      <w:pPr>
        <w:keepNext w:val="1"/>
        <w:spacing w:after="10"/>
      </w:pPr>
      <w:r>
        <w:rPr>
          <w:b/>
          <w:bCs/>
        </w:rPr>
        <w:t xml:space="preserve">Efekt W02: </w:t>
      </w:r>
    </w:p>
    <w:p>
      <w:pPr/>
      <w:r>
        <w:rPr/>
        <w:t xml:space="preserve">Posiada wiedzę o najważniejszych naturalnych zagrożeniach zdrowia ludzi oraz o zagrożeniach powodowanych przez składowiska odpadów i spalarnie</w:t>
      </w:r>
    </w:p>
    <w:p>
      <w:pPr>
        <w:spacing w:before="60"/>
      </w:pPr>
      <w:r>
        <w:rPr/>
        <w:t xml:space="preserve">Weryfikacja: </w:t>
      </w:r>
    </w:p>
    <w:p>
      <w:pPr>
        <w:spacing w:before="20" w:after="190"/>
      </w:pPr>
      <w:r>
        <w:rPr/>
        <w:t xml:space="preserve">zaliczenie ustne</w:t>
      </w:r>
    </w:p>
    <w:p>
      <w:pPr>
        <w:spacing w:before="20" w:after="190"/>
      </w:pPr>
      <w:r>
        <w:rPr>
          <w:b/>
          <w:bCs/>
        </w:rPr>
        <w:t xml:space="preserve">Powiązane efekty kierunkowe: </w:t>
      </w:r>
      <w:r>
        <w:rPr/>
        <w:t xml:space="preserve">IS_W06</w:t>
      </w:r>
    </w:p>
    <w:p>
      <w:pPr>
        <w:spacing w:before="20" w:after="190"/>
      </w:pPr>
      <w:r>
        <w:rPr>
          <w:b/>
          <w:bCs/>
        </w:rPr>
        <w:t xml:space="preserve">Powiązane efekty obszarowe: </w:t>
      </w:r>
      <w:r>
        <w:rPr/>
        <w:t xml:space="preserve">T2A_W01, T2A_W03, T2A_W04, T2A_W07</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pozyskać dane i samodzielnie wykonać obliczenia o zagrożeniu dla zdrowia na tle innych zagrożeń </w:t>
      </w:r>
    </w:p>
    <w:p>
      <w:pPr>
        <w:spacing w:before="60"/>
      </w:pPr>
      <w:r>
        <w:rPr/>
        <w:t xml:space="preserve">Weryfikacja: </w:t>
      </w:r>
    </w:p>
    <w:p>
      <w:pPr>
        <w:spacing w:before="20" w:after="190"/>
      </w:pPr>
      <w:r>
        <w:rPr/>
        <w:t xml:space="preserve">Prezentacja ustna oraz sprawozdanie</w:t>
      </w:r>
    </w:p>
    <w:p>
      <w:pPr>
        <w:spacing w:before="20" w:after="190"/>
      </w:pPr>
      <w:r>
        <w:rPr>
          <w:b/>
          <w:bCs/>
        </w:rPr>
        <w:t xml:space="preserve">Powiązane efekty kierunkowe: </w:t>
      </w:r>
      <w:r>
        <w:rPr/>
        <w:t xml:space="preserve">IS_U15, IS_U03</w:t>
      </w:r>
    </w:p>
    <w:p>
      <w:pPr>
        <w:spacing w:before="20" w:after="190"/>
      </w:pPr>
      <w:r>
        <w:rPr>
          <w:b/>
          <w:bCs/>
        </w:rPr>
        <w:t xml:space="preserve">Powiązane efekty obszarowe: </w:t>
      </w:r>
      <w:r>
        <w:rPr/>
        <w:t xml:space="preserve">T2A_U01, T2A_U03, T2A_U05, T2A_U04, T2A_U01, T2A_U07, T2A_U10, T2A_U11</w:t>
      </w:r>
    </w:p>
    <w:p>
      <w:pPr>
        <w:keepNext w:val="1"/>
        <w:spacing w:after="10"/>
      </w:pPr>
      <w:r>
        <w:rPr>
          <w:b/>
          <w:bCs/>
        </w:rPr>
        <w:t xml:space="preserve">Efekt U02: </w:t>
      </w:r>
    </w:p>
    <w:p>
      <w:pPr/>
      <w:r>
        <w:rPr/>
        <w:t xml:space="preserve">Potrafi przeanalizować i wykorzystać zagrożenia powodowane przez składowiska odpadów i spalarnie do oceny gospodarki odpadami oraz rekultywacji terenów zdegradowanych </w:t>
      </w:r>
    </w:p>
    <w:p>
      <w:pPr>
        <w:spacing w:before="60"/>
      </w:pPr>
      <w:r>
        <w:rPr/>
        <w:t xml:space="preserve">Weryfikacja: </w:t>
      </w:r>
    </w:p>
    <w:p>
      <w:pPr>
        <w:spacing w:before="20" w:after="190"/>
      </w:pPr>
      <w:r>
        <w:rPr/>
        <w:t xml:space="preserve">Prezentacja ustna oraz sprawozdanie</w:t>
      </w:r>
    </w:p>
    <w:p>
      <w:pPr>
        <w:spacing w:before="20" w:after="190"/>
      </w:pPr>
      <w:r>
        <w:rPr>
          <w:b/>
          <w:bCs/>
        </w:rPr>
        <w:t xml:space="preserve">Powiązane efekty kierunkowe: </w:t>
      </w:r>
      <w:r>
        <w:rPr/>
        <w:t xml:space="preserve">IS_U17, IS_U15</w:t>
      </w:r>
    </w:p>
    <w:p>
      <w:pPr>
        <w:spacing w:before="20" w:after="190"/>
      </w:pPr>
      <w:r>
        <w:rPr>
          <w:b/>
          <w:bCs/>
        </w:rPr>
        <w:t xml:space="preserve">Powiązane efekty obszarowe: </w:t>
      </w:r>
      <w:r>
        <w:rPr/>
        <w:t xml:space="preserve">T2A_U08, T2A_U09, T2A_U10, T2A_U16, T2A_U01, T2A_U03, T2A_U05, T2A_U04</w:t>
      </w:r>
    </w:p>
    <w:p>
      <w:pPr>
        <w:keepNext w:val="1"/>
        <w:spacing w:after="10"/>
      </w:pPr>
      <w:r>
        <w:rPr>
          <w:b/>
          <w:bCs/>
        </w:rPr>
        <w:t xml:space="preserve">Efekt U03: </w:t>
      </w:r>
    </w:p>
    <w:p>
      <w:pPr/>
      <w:r>
        <w:rPr/>
        <w:t xml:space="preserve">Potrafi czytać prasę fachową i prowadzić proces samokształcenia oraz przygotować prezentację ustną z wybranego zagadnienia z zagrożeń biologicznych</w:t>
      </w:r>
    </w:p>
    <w:p>
      <w:pPr>
        <w:spacing w:before="60"/>
      </w:pPr>
      <w:r>
        <w:rPr/>
        <w:t xml:space="preserve">Weryfikacja: </w:t>
      </w:r>
    </w:p>
    <w:p>
      <w:pPr>
        <w:spacing w:before="20" w:after="190"/>
      </w:pPr>
      <w:r>
        <w:rPr/>
        <w:t xml:space="preserve">Prezentacja ustna</w:t>
      </w:r>
    </w:p>
    <w:p>
      <w:pPr>
        <w:spacing w:before="20" w:after="190"/>
      </w:pPr>
      <w:r>
        <w:rPr>
          <w:b/>
          <w:bCs/>
        </w:rPr>
        <w:t xml:space="preserve">Powiązane efekty kierunkowe: </w:t>
      </w:r>
      <w:r>
        <w:rPr/>
        <w:t xml:space="preserve">IS_U15, IS_U03</w:t>
      </w:r>
    </w:p>
    <w:p>
      <w:pPr>
        <w:spacing w:before="20" w:after="190"/>
      </w:pPr>
      <w:r>
        <w:rPr>
          <w:b/>
          <w:bCs/>
        </w:rPr>
        <w:t xml:space="preserve">Powiązane efekty obszarowe: </w:t>
      </w:r>
      <w:r>
        <w:rPr/>
        <w:t xml:space="preserve">T2A_U01, T2A_U03, T2A_U05, T2A_U04, T2A_U01, T2A_U07, T2A_U10, T2A_U11</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Rozumie potrzebę ciągłego dokształcania się i podnoszenia kompetencji zawodowych </w:t>
      </w:r>
    </w:p>
    <w:p>
      <w:pPr>
        <w:spacing w:before="60"/>
      </w:pPr>
      <w:r>
        <w:rPr/>
        <w:t xml:space="preserve">Weryfikacja: </w:t>
      </w:r>
    </w:p>
    <w:p>
      <w:pPr>
        <w:spacing w:before="20" w:after="190"/>
      </w:pPr>
      <w:r>
        <w:rPr/>
        <w:t xml:space="preserve">Dyskusja w czasie ćwiczeń audytoryjnych</w:t>
      </w:r>
    </w:p>
    <w:p>
      <w:pPr>
        <w:spacing w:before="20" w:after="190"/>
      </w:pPr>
      <w:r>
        <w:rPr>
          <w:b/>
          <w:bCs/>
        </w:rPr>
        <w:t xml:space="preserve">Powiązane efekty kierunkowe: </w:t>
      </w:r>
      <w:r>
        <w:rPr/>
        <w:t xml:space="preserve">IS_K01</w:t>
      </w:r>
    </w:p>
    <w:p>
      <w:pPr>
        <w:spacing w:before="20" w:after="190"/>
      </w:pPr>
      <w:r>
        <w:rPr>
          <w:b/>
          <w:bCs/>
        </w:rPr>
        <w:t xml:space="preserve">Powiązane efekty obszarowe: </w:t>
      </w:r>
      <w:r>
        <w:rPr/>
        <w:t xml:space="preserve">T2A_K01</w:t>
      </w:r>
    </w:p>
    <w:p>
      <w:pPr>
        <w:keepNext w:val="1"/>
        <w:spacing w:after="10"/>
      </w:pPr>
      <w:r>
        <w:rPr>
          <w:b/>
          <w:bCs/>
        </w:rPr>
        <w:t xml:space="preserve">Efekt K02: </w:t>
      </w:r>
    </w:p>
    <w:p>
      <w:pPr/>
      <w:r>
        <w:rPr/>
        <w:t xml:space="preserve">Ma świadomość wagi pozatechnicznych aspektów i skutków działalności inżynierskiej w tym jej wpływu na środowisko i związanej tym odpowiedzialności za podejmowane decyzje</w:t>
      </w:r>
    </w:p>
    <w:p>
      <w:pPr>
        <w:spacing w:before="60"/>
      </w:pPr>
      <w:r>
        <w:rPr/>
        <w:t xml:space="preserve">Weryfikacja: </w:t>
      </w:r>
    </w:p>
    <w:p>
      <w:pPr>
        <w:spacing w:before="20" w:after="190"/>
      </w:pPr>
      <w:r>
        <w:rPr/>
        <w:t xml:space="preserve">Dyskusja w czasie ćwiczeń audytoryjnych</w:t>
      </w:r>
    </w:p>
    <w:p>
      <w:pPr>
        <w:spacing w:before="20" w:after="190"/>
      </w:pPr>
      <w:r>
        <w:rPr>
          <w:b/>
          <w:bCs/>
        </w:rPr>
        <w:t xml:space="preserve">Powiązane efekty kierunkowe: </w:t>
      </w:r>
      <w:r>
        <w:rPr/>
        <w:t xml:space="preserve">IS_K02</w:t>
      </w:r>
    </w:p>
    <w:p>
      <w:pPr>
        <w:spacing w:before="20" w:after="190"/>
      </w:pPr>
      <w:r>
        <w:rPr>
          <w:b/>
          <w:bCs/>
        </w:rPr>
        <w:t xml:space="preserve">Powiązane efekty obszarowe: </w:t>
      </w:r>
      <w:r>
        <w:rPr/>
        <w:t xml:space="preserve">T2A_K02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2024-05-03T13:32:28+02:00</dcterms:created>
  <dcterms:modified xsi:type="dcterms:W3CDTF">2024-05-03T13:32:28+02:00</dcterms:modified>
</cp:coreProperties>
</file>

<file path=docProps/custom.xml><?xml version="1.0" encoding="utf-8"?>
<Properties xmlns="http://schemas.openxmlformats.org/officeDocument/2006/custom-properties" xmlns:vt="http://schemas.openxmlformats.org/officeDocument/2006/docPropsVTypes"/>
</file>