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100h: 
10h (wykład) + 10h (laboratorium) + 1h (kons. grupowe) + 1h (kons. indywidualne) + 2x9h (przygotowanie odpowiedzi na pytania przedkolokwialne) + 2x10h (opracowanie projektów przedkolokwialnych) + 28h (opracowanie projektu) + 12h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(laboratorium) + 1h (kons. grupowe) + 1h (kons. indywidualne)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3,1 ECTS: 
2x9h (przygotowanie odpowiedzi na pytania przedkolokwialne) + 2x10h (opracowanie projektów przedkolokwialnych) + 28h (opracowanie projektu) + 12h (przygotowanie do zaliczenia) = 78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elementarną wiedzę z zakresu podstaw ergonomii, 
- znał stan normalizacji prawnej w dziedzinie ergonomii,
- potrafił określić fizjologiczne aspekty warunków ergonomicznych pracy,
- potrafił dokonać ergonomicznej oceny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ergonomii. 2) Stan normalizacji prawnej w dziedzinie ergonomii. 3) Wysiłek fizyczny człowieka w procesie pracy. 4) Obciążenie psychiczne człowieka w procesie pracy. 5) Ocena antropometryczna obiektów technicznych. 6) Projektowanie i rozmieszczenie urządzeń wskaźnikowych i sterowniczych. 
Laboratorium: 1) Fizjologiczny aspekt wydatku energetycznego. 2) Fizjologiczny aspekt obciążenia statycznego. 3) Fizjologiczny aspekt monotypowości ruchów roboczych. 4) Reakcja człowieka na monotonię pracy. 5) Ocena reakcji człowieka na informacje i decyzje złożone. 6) Ocena ergonomiczna obiektów technicznych. 7) Wpływ presji psychicznej i fizycznej na wydajność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 : przeprowadzenie dwóch kolokwiów, pytania, ocena z kolokwium w zakresie 2-5; do zaliczenia wymagane jest uzyskanie oceny &gt;=3.
Laboratorium: Ocena formatywna: na zajęciach weryfikowane jest wykonanie ćwiczeń; projekt jest dyskutowany i weryfikowany, jest możliwość poprawienia wyników.  Ocena sumatywna: oceniana jest wartość merytoryczna projektów, terminowość wykonania prac, redakcja raportu oraz wynik rozmowy zaliczeniowej członków zespołu z prowadzącym;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Zarzą-dzanie i organizacja środowiska pracy. OWPW, Warszawa 2010. [3] Górska E.: Projektowanie stanowisk pracy dla osób niepełnosprawnych. OWPW, Warszawa 2007. [4] Lewandowski J.: Ergonomia - materiały do ćwiczeń i projektowania.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POERG_W01: </w:t>
      </w:r>
    </w:p>
    <w:p>
      <w:pPr/>
      <w:r>
        <w:rPr/>
        <w:t xml:space="preserve">							ma elementarną wiedzę z zakresu podstaw ergonomii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POERG_W02: </w:t>
      </w:r>
    </w:p>
    <w:p>
      <w:pPr/>
      <w:r>
        <w:rPr/>
        <w:t xml:space="preserve">zna stan normalizacji prawnej w dziedzinie ergonomii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POERG_U01: </w:t>
      </w:r>
    </w:p>
    <w:p>
      <w:pPr/>
      <w:r>
        <w:rPr/>
        <w:t xml:space="preserve">potrafi określić fizjologiczne aspekty warunków ergonomicznych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POERG_U02: </w:t>
      </w:r>
    </w:p>
    <w:p>
      <w:pPr/>
      <w:r>
        <w:rPr/>
        <w:t xml:space="preserve">							potrafi dokonać ergonomicznej oceny obiektów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POERG_K01: </w:t>
      </w:r>
    </w:p>
    <w:p>
      <w:pPr/>
      <w:r>
        <w:rPr/>
        <w:t xml:space="preserve">docenia potrzebę doskonalenia zawodowego przez całe życie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POERG_K02: </w:t>
      </w:r>
    </w:p>
    <w:p>
      <w:pPr/>
      <w:r>
        <w:rPr/>
        <w:t xml:space="preserve">							ma doświadczenia z pracą zespołową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2024-05-03T06:34:20+02:00</dcterms:created>
  <dcterms:modified xsi:type="dcterms:W3CDTF">2024-05-03T06:34:20+02:00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