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teorii gier na rynkach kapitałowych</w:t>
      </w:r>
    </w:p>
    <w:p>
      <w:pPr>
        <w:keepNext w:val="1"/>
        <w:spacing w:after="10"/>
      </w:pPr>
      <w:r>
        <w:rPr>
          <w:b/>
          <w:bCs/>
        </w:rPr>
        <w:t xml:space="preserve">Koordynator przedmiotu: </w:t>
      </w:r>
    </w:p>
    <w:p>
      <w:pPr>
        <w:spacing w:before="20" w:after="190"/>
      </w:pPr>
      <w:r>
        <w:rPr/>
        <w:t xml:space="preserve">Prof. dr hab. 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XP1Z4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61 h: 12 h (zajęcia audytoryjne) + 10 x 3 h (studiowanie literatury i przygotowanie się do zajęć) + 18 (przygotowanie do zaliczenia) + 1 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 h (zajęcia audytoryjne) + 1 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zapoznanie się ze wskazaną literaturą  i problemami z zakresu teorii gier i behawioralnej teorii finansów (40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finansów, statystyki i ekonometrii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poznanie i opanowanie podstawowych gier takich jak dylemat więźnia, walka płci, gołębie i jastrzębie, które znajdują zastosowanie na rynkach finansowych  
</w:t>
      </w:r>
    </w:p>
    <w:p>
      <w:pPr>
        <w:keepNext w:val="1"/>
        <w:spacing w:after="10"/>
      </w:pPr>
      <w:r>
        <w:rPr>
          <w:b/>
          <w:bCs/>
        </w:rPr>
        <w:t xml:space="preserve">Treści kształcenia: </w:t>
      </w:r>
    </w:p>
    <w:p>
      <w:pPr>
        <w:spacing w:before="20" w:after="190"/>
      </w:pPr>
      <w:r>
        <w:rPr/>
        <w:t xml:space="preserve">1.Podstawowe pojęcia związane z grami. 2. Gry o sumie zerowej i niezerowej. 3. Rozwiązywanie gier dwuosobowych. 4.Giełda jako gra o sumie niezerowej. Rola giełdy w gospodarce rynkowe 5.Strategie bez-kompromisowe. 6.Hazard moralny. 7. Asymetria informacji. 8.Dwuosobowe gry negocjacyjne. 9.Dylematy społeczne ze szczególnym uwzględnieniem dylematu więźnia. 10.Aukcje jako gry. 11.Duopol Cournota, gra Stackelberga. 12. Gry kooperacyjne: imputacje, dominacje, zbiory stabilne. 13. Opcje. Teoriogrowa analiza wyceny opcji. 
14. Klasyczne podejście do konfliktu interesów, czyli jak sprawiedliwie po-dzielić dobra i efektywnie zarządzać produkcją. Niektóre efektywne algorytmy sprawiedliwego podziału. 16. Czy ludzie działają w sposób racjonalny, czyli o niektórych zastosowaniach teorii gier w psychologii – behawioralna teoria finansów. 17. Teoria gier a filozofia. Elementy publicznego wyboru.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tematów związanych z grami ze szczególnym uwzględnieniem giełdy papierów wartościowych.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Aumann  R. J., Hart S. (editors), Handbook of Game Theory with Economic Applications, Volume I, North-Holland, Amsterdam, London, New York, Tokyo, 1992. 2.  Aumann R. J. ,Hart  S.  (editors), Handbook of Game Theory with Economic Applications, Volume II, Elsevier, Amsterdam, London, New York, Tokyo, 1994. 3. Drabik E., Zastosowania teorii gier w ekonomii i zarządzaniu, Wydawnictwo SGGW, Warszawa 5005. 4. Drabik E., Elementy teorii gier dla ekonomistów, Wydawnictwo Uniwersyte-tu w Białymstoku, Białystok, 1998. 5. Drabik E., Zastosowania teorii gier do inwestowania w papiery wartościo-we, Wydawnictwo Uniwersytetu w Białymstoku, Białystok, 2000. 6. Drabik E., Zastosowania teorii gier w ekonomii i zarządzaniu, Wydawnictwa SGGW, Warszawa 2005. 7. Duncan L., Raiffa H. , Gry i decyzje, PWN, Warszawa,1964. 8. Erikson J., Wallace J., Bill Gates i jego imperium Microsoft, Wydawnictwa Naukowo Techniczne, Warszawa 1994. 9. Greń  J. , Gry statystyczne i ich zastosowania, Państwowe Wydawnictwo Ekonomiczne, Warszawa, 1972. 10. Kozielecki J., Konflikt. Teoria gier i psychologia, PWN, Warszawa 1970. 11. Malawski M., Wieczorek A., Sosnowska H., Konkurencja i kooperacja. Teoria gier w ekonomii i naukach społecznych, Wydawnictwo Naukowe PWN, Warszawa 1997.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2024-05-07T02:09:34+02:00</dcterms:created>
  <dcterms:modified xsi:type="dcterms:W3CDTF">2024-05-07T02:09:34+02:00</dcterms:modified>
</cp:coreProperties>
</file>

<file path=docProps/custom.xml><?xml version="1.0" encoding="utf-8"?>
<Properties xmlns="http://schemas.openxmlformats.org/officeDocument/2006/custom-properties" xmlns:vt="http://schemas.openxmlformats.org/officeDocument/2006/docPropsVTypes"/>
</file>