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Społeczno-psychologiczne aspekty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ćwiczeniowe)  + 1h (konsultacje) + 28h (zapoznanie się z literaturą) + 15h (przygotowanie się do kolokwiów – przygotowanie rozwiązania zadania) + 19h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
15h (przygotowanie się do kolokwiów – przygotowanie rozwiązania zadania)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oraz produkcją i usługami, ma umiejętności samokształceni,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(a) roli i znaczenia przywództwa w zarządzaniu jakością, (b) sposobów i metod oddziaływania na pro-jakościowe postawy pracowników, 
- potrafił wybrać adekwatne do sytuacji sposoby i formy społecznego komunikowania się w organizacji w kwestiach dotyczących jakości,
- potrafił porozumiewać się w środowisku organizacyjnym.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Metody oddziaływania przywódców na postawy i zachowania pracowników. 2) Źródła i rodzaje konfliktów w organizacji i sposoby zarządzania nimi. 3) Sprawdzian wiedzy i umiejętności. 4) Budowanie zespołów i zaangażowania pracowników. 5) Sprawdzian wiedzy i umiejętności. 6) Efektywność komunikowania się w organizacji. 7) Bariery wprowadzania zmian jakościowych i sposoby ich pokonywania. 8) Kolokwium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formie prezentacji rozwiązania zadania na zaliczenie. Ocena końcowa z przedmiotu – przedmiot uznaje się za zliczony, jeśli student zaliczył oba kolokwia oraz uzyskał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Potocki A., Winkler R., Żbikowska A.: Komunikowanie w organizacjach gospodarczych. Difin, Warszawa 2010. [2] McGee, Rennie R.: Budowanie zaangażowania pracowni-ków. Wolters Kluwer business, Warszawa 2012. [3] Jabłonkowska L., Wachowiak P., Winch S. (red.): Prezentacja profesjonalna. Teoria i praktyka. Difin, Warszawa 2008. [4] Dzikowska P.: Przywództwo w organizacjach gospodarczych. Difin, Warszawa 2011.
Literatura uzupełniająca: [1] Nęcki Z.: Komunikacja międzyludzka. Antykwa, Kraków, 2000. [5] Robbins S.P. Judge T.A.: Zachowania w organizacji. PWE,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4P2Z5_W01: </w:t>
      </w:r>
    </w:p>
    <w:p>
      <w:pPr/>
      <w:r>
        <w:rPr/>
        <w:t xml:space="preserve">												ma uporządkowaną wiedzę w zakresie wybranych psychologiczno – społecznych aspektów zarządzania jakością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4P2Z5_W02: </w:t>
      </w:r>
    </w:p>
    <w:p>
      <w:pPr/>
      <w:r>
        <w:rPr/>
        <w:t xml:space="preserve">											ma uporządkowaną wiedzę z zakresu kształtowania pro-jakościowych postaw pracowników oraz ich determinant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4P2Z5_U01: </w:t>
      </w:r>
    </w:p>
    <w:p>
      <w:pPr/>
      <w:r>
        <w:rPr/>
        <w:t xml:space="preserve">											potrafi pozyskiwać informacje z literatury oraz innych źródeł, dokonywać interpretacji oraz wyciągać wnioski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4P2Z5_U02: </w:t>
      </w:r>
    </w:p>
    <w:p>
      <w:pPr/>
      <w:r>
        <w:rPr/>
        <w:t xml:space="preserve">											potrafi pracować indywidualnie i w zespole, a także zarządzać swoim czasem oraz podejmować zobowiązania i dotrzymywać terminów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4P2Z5_U03: </w:t>
      </w:r>
    </w:p>
    <w:p>
      <w:pPr/>
      <w:r>
        <w:rPr/>
        <w:t xml:space="preserve">										potrafi wykorzystać struktury językowe w formie prezentacji, wnioskowania, streszczenia, analizowania, dyskusji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4P2Z5_K01: </w:t>
      </w:r>
    </w:p>
    <w:p>
      <w:pPr/>
      <w:r>
        <w:rPr/>
        <w:t xml:space="preserve">										ma doświadczenia w pracy zespołowej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4P2Z5_K02: </w:t>
      </w:r>
    </w:p>
    <w:p>
      <w:pPr/>
      <w:r>
        <w:rPr/>
        <w:t xml:space="preserve">											rozumie potrzebę właściwych zachowań interpersonalnych i przestrzega etyki, w tym uczciwości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2024-04-28T12:25:33+02:00</dcterms:created>
  <dcterms:modified xsi:type="dcterms:W3CDTF">2024-04-28T12:25:33+02:00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