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/Roman Marcinkowski/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BS1A_58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30h;
Przygotowanie się do zajęć 30h;
Zapoznanie się ze wskazaną literaturą 50h;
Przygotowanie prezentacji pracy seminaryjnej 15h;
Razem 125h = 5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- 30h;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Zaliczone przedmioty zawodowe trzeciego roku studiów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15-30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studentów do samodzielnego opracowania i prezentowania rozwiązywanych problemów technicznych, organizacyjnych lub badawczych oraz uzupełnienie wiedzy w zakresie wybranych nowych technik i technologii stosowanych w budownictwie.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C1. Omówienie zakresu tematyki oraz formy prac seminaryjnych. 
C2. Zasady przygotowania opracowań studialnych, referatów i artykułów do publikacji z poszanowaniem praw autorskich. 
C3. Metodyka wykonywania prac dyplomowych. Forma pracy dyplomowej.  
C4. Przedstawienie wybranych nowości z zakresu specjalności. 
C5. Referowanie prac seminaryjnych przez studentów wraz z dyskusją. 
C6. Przedstawienie stanu realizacji prac dyplomowych uczestników seminarium oraz dyskusja ogólna.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	Zasady obecności studenta na zajęciach: 
•	Obowiązkowe uczestnictwo na zajęciach (limit nieobecności 20%)
•	Nieobecności studenta na zajęciach należy usprawiedliwić oraz uzyskać od prowadzącego informację o sposobie uzupełnienia w trybie indywidualnym realizowanych na nich czynności programowych.
2.	Weryfikacja osiągnięcia efektów uczenia się prowadzona jest poprzez:
•	obecność i aktywność na zajęciach, 
•	wykonanie pracy seminaryjnej, 
•	prezentację pracy seminaryjnej i planu realizacji pracy dyplomowej
3.	Zasady zaliczania zajęć, przedmiotu i wystawiania oceny końcowej z przedmiotu (metody oceny w karcie przedmiotu).
•	Zaliczenie przedmiotu na ocenę na podstawie średniej z oceny 1) pracy seminaryjnej, 2) prezentacji pracy seminaryjnej, 3) aktywności na zajęciach.
4.	Tryb ogłaszania ocen uzyskiwanych przez studentów oraz zasady poprawiania ocen: 
•	Oceny są ogłaszane na zajęciach, a ich uzasadnienie podaje prowadzący. 
•	Każdą ocenę można poprawić na zajęciach seminaryjnych po wcześniejszym uzgodnieniu z prowadzącym. 
5.	Możliwości i zasady udziału studentów w dodatkowych terminach sprawdzianów: 
•	Nie przewiduje się dodatkowych (poza zajęciami programowymi) terminów na zaliczanie prezentacji prac seminaryjnych.
•	Pisemne prace seminaryjne powinny być złożone prowadzącemu w terminie ich prezentacji – dopuszcza się przy tym 1-2 tygodniową zwłokę.
6.	Zasady powtarzania z powodu niezadowalających wyników w nauce:
•	Zajęcia podlegają powtórzeniu – w sytuacji uzyskania oceny niedostatecznej z seminarium dyplomowego.
7.	Określenie rodzaju materiałów i urządzeń dopuszczonych do używania przez studentów podczas weryfikacji osiągnięcia efektów uczenia się: 
•	Podczas weryfikacji efektów uczenia się student może korzystać z różnych materiałów i urządzeń technicznych.
8.	Informacja dotycząca niesamodzielności pracy podczas weryfikacji efektów uczenia się:
•	Stwierdzenie niesamodzielności przygotowania pracy seminaryjnej skutkuje wystawieniem oceny niedostatecznej z przedmiotu.
9.	Informacja dotycząca zgody lub braku zgody na rejestrowanie dźwięku i obrazu podczas zajęć: nie dopuszcza się rejestrowania dźwięku i obrazu podczas zajęć.
10.	Informacja dotycząca zasad i terminu wglądu przez studentów do ocenionych prac: 
oceniający prace zapewnia wgląd do ocenionych prac na zajęciach. 
11.	Inne dodatkowe informacje niezbędne w realizacji zajęć, zgodne z Regulaminem studiów PW: Osiąganie efektów uczenia się zapisane w karcie przedmiotu identyfikowane jest poprzez aktywność studenta na zajęciach oraz formę, zakres i inwencję w przygotowaniu pracy seminaryjnej.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Obowiązujące normy, dotyczące projektowania obiektów, konstrukcji i technologii budowlanych
2. Nowe podręczniki i monografie budownictwa ogólnego, inżynierii lądowej, konstrukcji specjalnych, geotechniki inżynierskiej i technologii budowlanych.
3. Czasopisma  naukowo-techniczne z dziedziny budownictwa oraz materiały z wybranych konferencji i sympozjów krajowych bądź międzynarodowych.
4. Instrukcje i katalogi dotyczące nowych technologii budowlanych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Opracowanie seminaryjne powinno być związane z tematem pracy dyplomowej.
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							Ma wiedzę dotyczącą własności  intelektualnej i praw autorskich w opracowaniach techniczno-informacyjnych oraz projektowych. Wie jak korzystać z opracowań twórczych innych osób, z poszanowaniem ich praw autorskich	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Potrafi opracować i przedstawić zebrane informacje dotyczące rozwiązania technologicznego, konstrukcyjnego, organizacyjnego lub badawczego stosowanego w budownictwie.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U05_02: </w:t>
      </w:r>
    </w:p>
    <w:p>
      <w:pPr/>
      <w:r>
        <w:rPr/>
        <w:t xml:space="preserve">Potrafi przygotować informację z wybranego działu budownictwa na podstawie samodzielnych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U13_01: </w:t>
      </w:r>
    </w:p>
    <w:p>
      <w:pPr/>
      <w:r>
        <w:rPr/>
        <w:t xml:space="preserve">							Potrafi dokonać oceny różnych rozwiązań stosowanych w budownictwie.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Ma świadomość popularyzacji wiedzy inżynierskiej w formie profesjonalnego i zrozumiałego przekazu.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2026-09-12T00:21:28+02:00</dcterms:created>
  <dcterms:modified xsi:type="dcterms:W3CDTF">2026-09-12T00:21:28+02:00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