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Ocena i certyfikacja energetyczna budynków (IS1A_34/01)</w:t>
      </w:r>
    </w:p>
    <w:p>
      <w:pPr>
        <w:keepNext w:val="1"/>
        <w:spacing w:after="10"/>
      </w:pPr>
      <w:r>
        <w:rPr>
          <w:b/>
          <w:bCs/>
        </w:rPr>
        <w:t xml:space="preserve">Koordynator przedmiotu: </w:t>
      </w:r>
    </w:p>
    <w:p>
      <w:pPr>
        <w:spacing w:before="20" w:after="190"/>
      </w:pPr>
      <w:r>
        <w:rPr/>
        <w:t xml:space="preserve">dr inż./ Sławomir Grabarczyk/adiunkt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IS1A_34/01</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kolokwium - 5, razem - 25;
Projekty: liczba godzin według planu studiów - 15, przygotowanie do zajęć - 5, zapoznanie ze wskazaną literaturą - 10, opracowanie prac projektowych - 20, razem - 50;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do zajęć - 5 h, zapoznanie ze wskazaną literaturą - 10 h, opracowanie prac projektowych- 20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budowli, Ogrzewnictwo i ciepłownictwo, Wentylacja i klimatyzacja, Instalacje sanitarne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zapoznanie z metodyką obliczeń charakterystyki energetycznej budynku wg obowiązujących aktów prawnych oraz nabycie przez studenta podstawowych umiejętności w zakresie oceny efektywności energetycznej budynków.
</w:t>
      </w:r>
    </w:p>
    <w:p>
      <w:pPr>
        <w:keepNext w:val="1"/>
        <w:spacing w:after="10"/>
      </w:pPr>
      <w:r>
        <w:rPr>
          <w:b/>
          <w:bCs/>
        </w:rPr>
        <w:t xml:space="preserve">Treści kształcenia: </w:t>
      </w:r>
    </w:p>
    <w:p>
      <w:pPr>
        <w:spacing w:before="20" w:after="190"/>
      </w:pPr>
      <w:r>
        <w:rPr/>
        <w:t xml:space="preserve">W1 - Podstawy prawne w zakresie efektywności energetycznej oraz certyfikacji energetycznej budynków;
W2 - Zawartość i forma świadectw energetycznych;
W3 - Metodologia obliczeń charakterystyki energetycznej wg obowiązujących aktów prawnych.
P1 - Obliczanie rocznego zapotrzebowania na energię dla ogrzewania i wentylacji;
P2 - Obliczanie rocznego zapotrzebowania na energię dla chłodzenia;
P3 - Obliczanie rocznego zapotrzebowania na energię na potrzeby przygotowania ciepłej wody użytkowej;
P4 - Obliczanie rocznego zapotrzebowania na energię na potrzeby oświetlenia wbudowanego;
P5 - Obliczanie rocznego zapotrzebowania na energię użyteczną, końcową i pierwotną dla przykładowego budynku;
P6 - Sprawdzenie wymagań dla budynku zgodnie z aktualnie obowiązującymi warunkami technicznymi.</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2.	Efekty uczenia się przypisane do wykładu będą weryfikowane podczas sprawdzianu pisemnego. Efekty uczenia się przypisane do ćwiczeń projektowych będą weryfikowane podczas zaliczania zadania projektowego.
3.	Warunkiem zaliczenia przedmiotu jest uzyskanie pozytywnych ocen z części wykładowej oraz części projektowej. Ocena końcowa ustalana jest jako średnia ocen z poszczególnych form zajęć. Zaliczenie części wykładowej odbędzie się na podstawie sprawdzianu przeprowadzonego na przedostatnich zajęciach w semestrze. Warunkiem zaliczenia części wykładowej jest uzyskanie pozytywnej oceny. Przy zaliczeniu sprawdzianu z części wykładowej stosowana będzie następująca skala ocen przyporządkowana określonej procentowo ilości wiedzy: 5,0 – 91÷100%, 4,5 – 81÷90%, 4,0 – 71÷80%, 3,5 – 61÷70%, 3,0 – 51÷60%, 2,0 – 0÷50%. Zaliczenie części projektowej odbywa się na podstawie oceny zadania projektowego. 
4.	Ocena ze sprawdzianu przekazywana jest do wiadomości studentów niezwłocznie po sprawdzeniu prac, forma przekazywania ocen jest ustalana ze studentami w trakcie zajęć. 
5.	Przewiduje się termin poprawkowy sprawdzianu na ostatnich zajęciach w semestrze.
6.	Student powtarza, z powodu niezadowalających wyników, całość zajęć wykładowych. Ocena niedostateczna z zadania projektowego skutkuje koniecznością powtarzania ćwiczeń projektowych.
7.	Na sprawdzianie podczas weryfikacji osiągnięcia efektów uczenia się, każdy piszący powinien mieć długopis. Podczas weryfikacji efektów uczenia się z części projektowej zajęć student może mieć kalkulator. Pozostałe materiały pomocnicze, a także urządzenia elektroniczne podczas weryfikacji efektów uczenia się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Dyrektywa Parlamentu Europejskiego i Rady Europy z dn. 16 grudnia 2002 r. dotycząca jakości energetycznej budynków
2. Rozporządzenie Ministra Infrastruktury z dn. 6 listopada 2008 r. w sprawie metodologii obliczania charakterystyki energetycznej budynku i lokalu mieszkalnego lub części budynku stanowiącej samodzielną całość techniczno-użytkową oraz sposobu sporządzania i wzorów świadectw ich charakterystyki energetycznej (Dz. U. 2008 Nr 201 poz. 1240)
3. Rozporządzenie Ministra Infrastruktury z dn. 12 kwietnia 2002 r. w sprawie warunków technicznych, jakim powinny odpowiadać budynki i ich usytuowanie (Dz. U. 2002 Nr 75, poz. 690)
4. Rozporządzenie Ministra Infrastruktury z dn. 6 listopada 2008 r. zmieniające rozporządzenie w sprawie warunków technicznych, jakim powinny odpowiadać budynki i ich usytuowanie (Dz. U. 2008 Nr 201, poz. 1238)
5. Rozporządzenie Ministra Infrastruktury z dn. 6 listopada 2008 r. zmieniające rozporządzenie w sprawie szczegółowego zakresu i formy projektu budowlanego (Dz. U. 2008 Nr 201 poz. 1239)
6. PN-EN ISO 13790:2008. Właściwości energetyczne budynków – obliczanie zużycia energii na ogrzewanie i chłodzenie przestrzeni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Ma szczegółową wiedzę w zakresie oceny i certyfikacji energetycznej bydynków</w:t>
      </w:r>
    </w:p>
    <w:p>
      <w:pPr>
        <w:spacing w:before="60"/>
      </w:pPr>
      <w:r>
        <w:rPr/>
        <w:t xml:space="preserve">Weryfikacja: </w:t>
      </w:r>
    </w:p>
    <w:p>
      <w:pPr>
        <w:spacing w:before="20" w:after="190"/>
      </w:pPr>
      <w:r>
        <w:rPr/>
        <w:t xml:space="preserve">Sprawdzian (W1-W3)</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U13_03: </w:t>
      </w:r>
    </w:p>
    <w:p>
      <w:pPr/>
      <w:r>
        <w:rPr/>
        <w:t xml:space="preserve">Potrafi dokonać krytycznej analizy systemów ogrzewczo-wentylacyjnych, klimatyzacji i ciepłej wody użytkowej oraz ocenić istniejące rozwiązania</w:t>
      </w:r>
    </w:p>
    <w:p>
      <w:pPr>
        <w:spacing w:before="60"/>
      </w:pPr>
      <w:r>
        <w:rPr/>
        <w:t xml:space="preserve">Weryfikacja: </w:t>
      </w:r>
    </w:p>
    <w:p>
      <w:pPr>
        <w:spacing w:before="20" w:after="190"/>
      </w:pPr>
      <w:r>
        <w:rPr/>
        <w:t xml:space="preserve">Zadanie pojektowe (P1-P6)</w:t>
      </w:r>
    </w:p>
    <w:p>
      <w:pPr>
        <w:spacing w:before="20" w:after="190"/>
      </w:pPr>
      <w:r>
        <w:rPr>
          <w:b/>
          <w:bCs/>
        </w:rPr>
        <w:t xml:space="preserve">Powiązane efekty kierunkowe: </w:t>
      </w:r>
      <w:r>
        <w:rPr/>
        <w:t xml:space="preserve">I1A_U13_03</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i potrzebę poznawania nowych technologii w zakresie ochrony cieplnej. Rozumie potrzebę i zna możliwości dokształcania się w zakresie sporządzania świadectw charakterystyki energetycznej budynków</w:t>
      </w:r>
    </w:p>
    <w:p>
      <w:pPr>
        <w:spacing w:before="60"/>
      </w:pPr>
      <w:r>
        <w:rPr/>
        <w:t xml:space="preserve">Weryfikacja: </w:t>
      </w:r>
    </w:p>
    <w:p>
      <w:pPr>
        <w:spacing w:before="20" w:after="190"/>
      </w:pPr>
      <w:r>
        <w:rPr/>
        <w:t xml:space="preserve">Sprawdzian (W1-W2)</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K01_02: </w:t>
      </w:r>
    </w:p>
    <w:p>
      <w:pPr/>
      <w:r>
        <w:rPr/>
        <w:t xml:space="preserve">Rozumie znaczenie i potrzebę zdobycia uprawnień zawodowych w zakresie sporządzania świadectw charakterystyki energetycznej budynków</w:t>
      </w:r>
    </w:p>
    <w:p>
      <w:pPr>
        <w:spacing w:before="60"/>
      </w:pPr>
      <w:r>
        <w:rPr/>
        <w:t xml:space="preserve">Weryfikacja: </w:t>
      </w:r>
    </w:p>
    <w:p>
      <w:pPr>
        <w:spacing w:before="20" w:after="190"/>
      </w:pPr>
      <w:r>
        <w:rPr/>
        <w:t xml:space="preserve">Sprawdzian (W1-W2)</w:t>
      </w:r>
    </w:p>
    <w:p>
      <w:pPr>
        <w:spacing w:before="20" w:after="190"/>
      </w:pPr>
      <w:r>
        <w:rPr>
          <w:b/>
          <w:bCs/>
        </w:rPr>
        <w:t xml:space="preserve">Powiązane efekty kierunkowe: </w:t>
      </w:r>
      <w:r>
        <w:rPr/>
        <w:t xml:space="preserve">I1A_K01_02</w:t>
      </w:r>
    </w:p>
    <w:p>
      <w:pPr>
        <w:spacing w:before="20" w:after="190"/>
      </w:pPr>
      <w:r>
        <w:rPr>
          <w:b/>
          <w:bCs/>
        </w:rPr>
        <w:t xml:space="preserve">Powiązane efekty obszarowe: </w:t>
      </w:r>
      <w:r>
        <w:rPr/>
        <w:t xml:space="preserve">T1A_K01</w:t>
      </w:r>
    </w:p>
    <w:p>
      <w:pPr>
        <w:keepNext w:val="1"/>
        <w:spacing w:after="10"/>
      </w:pPr>
      <w:r>
        <w:rPr>
          <w:b/>
          <w:bCs/>
        </w:rPr>
        <w:t xml:space="preserve">Efekt K07_02: </w:t>
      </w:r>
    </w:p>
    <w:p>
      <w:pPr/>
      <w:r>
        <w:rPr/>
        <w:t xml:space="preserve">Rozumie potrzebę promowania budownictwa efektywnego energetycznie i zwiększanie świadomości społecznej w zakresie możliwości uzyskania oszczędności energii w budownictwie</w:t>
      </w:r>
    </w:p>
    <w:p>
      <w:pPr>
        <w:spacing w:before="60"/>
      </w:pPr>
      <w:r>
        <w:rPr/>
        <w:t xml:space="preserve">Weryfikacja: </w:t>
      </w:r>
    </w:p>
    <w:p>
      <w:pPr>
        <w:spacing w:before="20" w:after="190"/>
      </w:pPr>
      <w:r>
        <w:rPr/>
        <w:t xml:space="preserve">Sprawdzian (W1-W2)</w:t>
      </w:r>
    </w:p>
    <w:p>
      <w:pPr>
        <w:spacing w:before="20" w:after="190"/>
      </w:pPr>
      <w:r>
        <w:rPr>
          <w:b/>
          <w:bCs/>
        </w:rPr>
        <w:t xml:space="preserve">Powiązane efekty kierunkowe: </w:t>
      </w:r>
      <w:r>
        <w:rPr/>
        <w:t xml:space="preserve">I1A_K07_02</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2024-05-02T21:39:49+02:00</dcterms:created>
  <dcterms:modified xsi:type="dcterms:W3CDTF">2024-05-02T21:39:49+02:00</dcterms:modified>
</cp:coreProperties>
</file>

<file path=docProps/custom.xml><?xml version="1.0" encoding="utf-8"?>
<Properties xmlns="http://schemas.openxmlformats.org/officeDocument/2006/custom-properties" xmlns:vt="http://schemas.openxmlformats.org/officeDocument/2006/docPropsVTypes"/>
</file>