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 (WN1A_08/01)</w:t>
      </w:r>
    </w:p>
    <w:p>
      <w:pPr>
        <w:keepNext w:val="1"/>
        <w:spacing w:after="10"/>
      </w:pPr>
      <w:r>
        <w:rPr>
          <w:b/>
          <w:bCs/>
        </w:rPr>
        <w:t xml:space="preserve">Koordynator przedmiotu: </w:t>
      </w:r>
    </w:p>
    <w:p>
      <w:pPr>
        <w:spacing w:before="20" w:after="190"/>
      </w:pPr>
      <w:r>
        <w:rPr/>
        <w:t xml:space="preserve">dr inż/ Jerzy Dobrosielski/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WN1A_08/01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charakterystyka i zasady higieny pracy umysłowej; W9 - Wybrane czynniki ergonomiczne w kształtowaniu środowiska pracy; W10 - Uciążliwe i szkodliwe skutki obsługi komputera dla organizmu człowieka, badania ergonomiczne.</w:t>
      </w:r>
    </w:p>
    <w:p>
      <w:pPr>
        <w:keepNext w:val="1"/>
        <w:spacing w:after="10"/>
      </w:pPr>
      <w:r>
        <w:rPr>
          <w:b/>
          <w:bCs/>
        </w:rPr>
        <w:t xml:space="preserve">Metody oceny: </w:t>
      </w:r>
    </w:p>
    <w:p>
      <w:pPr>
        <w:spacing w:before="20" w:after="190"/>
      </w:pPr>
      <w:r>
        <w:rPr/>
        <w:t xml:space="preserve">Przekazywanie wiedzy w ramach zajęć wykładowych będzie odbywać się w oparciu o opracowany autorski wykład z wykorzystaniem dostępnych środków audiowizualnych. Wykład nie jest formą zajęć obowiązkowych, ale obecność studentów jest zalecana. Warunkiem zaliczenia przedmiotu jest uzyskanie pozytywnej oceny z pisemnego kolokwium obejmującego treści przekazane na zajęciach wykładowych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W10)</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B1A_K05_01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2024-04-28T07:25:47+02:00</dcterms:created>
  <dcterms:modified xsi:type="dcterms:W3CDTF">2024-04-28T07:25:47+02:00</dcterms:modified>
</cp:coreProperties>
</file>

<file path=docProps/custom.xml><?xml version="1.0" encoding="utf-8"?>
<Properties xmlns="http://schemas.openxmlformats.org/officeDocument/2006/custom-properties" xmlns:vt="http://schemas.openxmlformats.org/officeDocument/2006/docPropsVTypes"/>
</file>