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Witold Suchecki/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zapoznanie ze wskazaną literaturą - 15, przygotowanie do egzaminu - 20, razem - 75; Ćwiczenia: liczba godzin według planu studiów - 15, zapoznanie ze wskazaną literaturą - 15, przygotowanie do kolokwium - 20, razem - 50; Laboratoria: liczba godzin według planu studiów - 15, przygotowanie do zajęć - 15, opracowanie wyników - 10, napisanie sprawozdania - 10,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Laboratorium - 10 h; Razem - 40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- 15 h, opracowanie wyników - 15 h, napisanie sprawozdania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ukierunkowaną na inżynierię środowiska.
Zakres tematyczny zajęć umożliwia poznanie i zrozumienie podstawowych pojęć, zjawisk i praw rządzących przepływem płynów, czyli cieczy i gazów oraz nabycie umiejętności stosowania tej wiedzy w projektowaniu urządzeń służących inżynierii środowiska,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Przedmiot mechaniki płynów. Płynność i ciągłość płynu. Parametry opisujące stan płynu. Podstawowe własności fizyczne płynów. Płyny rzeczywiste i doskonałe, siły działające w płynach. W2 - Równania ciągłości, pędu i energii. Zasady podobieństwa fizycznego: fizyczne znaczenie liczb podobieństwa dynamicznego; W3 - Hydrostatyka - równania równowagi płynu i ciśnienie. Napór hydrostatyczny, napór cieczy na ściany płaskie i zakrzywione, wykresy parcia. Pływanie ciał - równowaga ciał zanurzonych w cieczy; W4 - Podstawowe pojęcia kinetyki płynów. Dynamika płynu doskonałego: równanie Bernoulliego, jego interpretacja i przykładowe zastosowania w pomiarach; W5 - Ruch cieczy rzeczywistej - doświadczenie Reynoldsa, przepływ laminarny i turbulentny; W6 - Opory ruchu - obliczanie przepływów w przewodach  pod ciśnieniem: straty liniowe i miejscowe; W7 - Równanie Bernoulliego dla cieczy rzeczywistej, wykresy linii ciśnień i energii. Układy przewodów, obliczanie sieci przewodów, pompa w układzie przewodów. Uderzenia hydrauliczne. Ruch cieczy w korytach i kanałach otwartych: ruch jednostajny, ruch krytyczny, odskok hydrauliczny; W8 - Wypływ cieczy przez otwory i przystawki. Przelewy. Dynamiczne dzaiłanie strumienia: parcie strumienia w przewodzie, parcie na ciało opływane; W9 - Obliczanie wypływu i przepływu gazów: równanie Bernoulliego dla gazów w przemianie adiabatycznej, wypływ przez otwory i dysze. Rozkład ciśnienia w atmosferze; W10 - Przepływy w ośrodkach porowatych - ruch wód gruntowych, prawo Darcy'ego. Dopływ wody do studni zwykłej, artezyjskiej, drenów i kanałów. Współpraca zespołu studzien.
C1 - Stan bezwzględnego spoczynku; C2 - Wykresy parcia; C3 - Metody analityczne obliczania parcia; C4 - Wypór; C5 -Wykresy linii ciśnień; C6 - Przepływomierze zwężkowe; C7 - Hydrauliczne obliczanie przewodów; C8 - Współpraca pompy z przewodem; C9 - Reakcja hydrodynamiczna w przewodach; C10 - Ruch jednostajny w korytach otwartych. Wypływ adiabatyczny gazu. 
L1 - Doświadczenie Reynoldsa; L2 - Ciecz w stanie względnego spoczynku; L3 - Opory liniowe w przewodach pod ciśnieniem; L4 - Opory miejscowe w przewodach pod ciśnieniem; L5 - Ustalony i nieustalony wypływ wody z otworów; L6 - Współpraca pompy z przewodem; L7 - Układy pomp wirowych; L8 - Przelew o ostrej krawędzi.
</w:t>
      </w:r>
    </w:p>
    <w:p>
      <w:pPr>
        <w:keepNext w:val="1"/>
        <w:spacing w:after="10"/>
      </w:pPr>
      <w:r>
        <w:rPr>
          <w:b/>
          <w:bCs/>
        </w:rPr>
        <w:t xml:space="preserve">Metody oceny: </w:t>
      </w:r>
    </w:p>
    <w:p>
      <w:pPr>
        <w:spacing w:before="20" w:after="190"/>
      </w:pPr>
      <w:r>
        <w:rPr/>
        <w:t xml:space="preserve">Obecność studentów jest obowiązkowa na zajęciach laboratoryjnych i ćwiczeniach rachunkowych, a na wykładach wskazana.
Sposób bieżącej kontroli wyników nauczania:
Ćwiczenia rachunkowe – w ciągu semestru  sprawdzian z rozwiązywania zadań.
Laboratorium – przed każdym ćwiczeniem krótki sprawdzian,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zaliczenie ćwiczeń audytoryjnych i ćwiczeń laboratoryjnych.
Ocenę z ćwiczeń audytoryjnych wystawia nauczyciel prowadzący ćwiczenia na podstawie ocen uzyskanych ze sprawdzianów i przekazuje nauczycielowi prowadzącemu wykład.
Ocenę z ćwiczeń laboratoryjnych wystawia nauczyciel prowadzący ćwiczenia na podstawie ocen uzyskanych z wejściówek i sprawozdań i przekazuje nauczycielowi prowadzącemu wykład.
Ocenę z egzaminu wystawia nauczyciel prowadzący wykład na podstawie liczby punktów uzyskanych na egzaminie. Przed egzaminem podawana jest przez prowadzącego punktacja za każde pytanie oraz sposób przeliczania punktów na ocenę.
Ćwiczenia audytoryjne – w trakcie trwania semestru odbywa się  kolokwiu sprawdzające, pod koniec semestru. Termin kolokwium jest uzgadniany na pierwszych zajęciach. Warunkiem zaliczenia ćwiczeń audytoryjnych jest zaliczenie obydwu kolokwiów. Przed kolokwium podawana jest przez prowadzącego punktacja za każde zadanie oraz sposób przeliczania punktów na ocenę. Ew. termin poprawkowy wyznaczany jest przed terminem pierwszego egzaminu.
Ćwiczenia laboratoryjne – wszystkie wejściówki i sprawozdania muszą być zaliczone. Dopuszczone są dwie nieobecności usprawiedliwione. W jednym terminie poprawkowym można zaliczyć zaległe wejściówki. Ocena końcowa jest średnią ze wszystkich ocen cząstkowych. Ocenę z ćwiczeń laboratoryjnych wystawia nauczyciel prowadzący te ćwiczenia i przekazuje nauczycielowi prowadzącemu wykład.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Mitosek M.: Mechanika płynów w inżynierii i ochronie środowiska. OWPW Warszawa 2007; 2) Praca zb. pod red. Matlaka M, Szustera A.: Ćwiczenia laboratoryjne z mechaniki płynów. OWPW Warszawa 2004; 3) Mitosek M.: Zbiór zadań z hydrauliki dla inżynierii i ochrony środowiska. OWPW Warszawa 2008; 4) Orzechowski Z., Prywer J., Zarzycki R.: Mechanika płynów w inżynierii i ochronie środowiska. WNT Warszawa 2009; 5) Jeżowiecka-Kabsch K., Szewczyk H. Mechanika Płynów. OWPW Wrocław 2001 (wersja elektroniczna); 6) Mitosek M.: Mechanika płynów w inżynierii i ochronie środowiska. Wyd. Naukowe PWN Warszawa 2001; 7) Walden H.: Mechanika płynów. WPW Warszawa 1988; 8) Puzyrewski R., Sawicki J.: Podstawy mechaniki płynów. PWN Warszawa 1998; 9) Bukowski J.: Kijkowski P., Kurs mechaniki płynów. PWN Warszawa 1980.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Zna podstawowe pojęcia mechaniki płynów. Ma podstawową wiedzę w zakresie statyki i dynamiki płynów oraz potrafi rozwiązywać typowe zadania z mechaniki plynów. Potrafi obliczać ciśnienia i parcia oraz projektować układy rurociągów.</w:t>
      </w:r>
    </w:p>
    <w:p>
      <w:pPr>
        <w:spacing w:before="60"/>
      </w:pPr>
      <w:r>
        <w:rPr/>
        <w:t xml:space="preserve">Weryfikacja: </w:t>
      </w:r>
    </w:p>
    <w:p>
      <w:pPr>
        <w:spacing w:before="20" w:after="190"/>
      </w:pPr>
      <w:r>
        <w:rPr/>
        <w:t xml:space="preserve">Wykład: egzamin pisemny opisowy (W3 - W8); Ćwiczenia: praca pisemna, kolokwium (C1 - C5, C7 - C9; Laboratorium: praca pisemna, wejściówka i sprawozdanie (L1 - L8)</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wyszukiwać, analizować i weryfikować informacje zawarte np. w katalogach elementów znormalizowanych, bazach danych oferowanych produktów itp.							</w:t>
      </w:r>
    </w:p>
    <w:p>
      <w:pPr>
        <w:spacing w:before="60"/>
      </w:pPr>
      <w:r>
        <w:rPr/>
        <w:t xml:space="preserve">Weryfikacja: </w:t>
      </w:r>
    </w:p>
    <w:p>
      <w:pPr>
        <w:spacing w:before="20" w:after="190"/>
      </w:pPr>
      <w:r>
        <w:rPr/>
        <w:t xml:space="preserve">Wykład: egzamin pisemny opisowy (W5, W7, W10), Ćwiczenia: praca pisemna, kolokwium (C7 - C10)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świadomość ważności i zrozumienie pozatechnicznych aspektów i skutków działania systemów dystrybucji wody użytkowej  wpływu tej  działalności  na środowisko i związanej z tym odpowiedzialności za podejmowane decyzje.</w:t>
      </w:r>
    </w:p>
    <w:p>
      <w:pPr>
        <w:spacing w:before="60"/>
      </w:pPr>
      <w:r>
        <w:rPr/>
        <w:t xml:space="preserve">Weryfikacja: </w:t>
      </w:r>
    </w:p>
    <w:p>
      <w:pPr>
        <w:spacing w:before="20" w:after="190"/>
      </w:pPr>
      <w:r>
        <w:rPr/>
        <w:t xml:space="preserve">Wykład: egzamin pisemny opisowy (W1 - W3, W7 - W8,  W10); Ćwiczenia: praca pisemna, kolokwium (C5 - C10)</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W8,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2026-03-01T12:23:41+01:00</dcterms:created>
  <dcterms:modified xsi:type="dcterms:W3CDTF">2026-03-01T12:23:41+01:00</dcterms:modified>
</cp:coreProperties>
</file>

<file path=docProps/custom.xml><?xml version="1.0" encoding="utf-8"?>
<Properties xmlns="http://schemas.openxmlformats.org/officeDocument/2006/custom-properties" xmlns:vt="http://schemas.openxmlformats.org/officeDocument/2006/docPropsVTypes"/>
</file>