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20, przygotowanie do ćwiczeń 15; zapoznanie z literaturą 15. Razem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 wykłady 10 godzin. Razem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 10. Razem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podstawowe zasady projektowania i eksploatacji elementów infrastruktury transportu. Umiejętność stosowania programów komputerowych ogólnego zastosowania (arkusze kalkulacyjne, edytory tekstów, programy prezentacyjne).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projektowania układów komunikacyjnych w obszarach zurbanizowanych. Szczegółowa analiza związków pomiędzy zagospodarowaniem przestrzennym a układem komunikacyjnym. Analizy komunikacyjne miejscowych planów zagospodarowania przestrzennego. Przygotowanie do współpracy z urbanistami i projektantami zagospodarowania przestrzennego. Przygotowanie do udziału w pracach badawczych, studialnych i projektowych  Nauka analizy funkcjonowania elementów układu komunikacyjnego.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&lt;ol&gt;&lt;li&gt;System transportowy a planowanie przestrzenne. &lt;li&gt;Rodzaje zagospodarowania przestrzennego z punktu widzenia wpływu na funkcjonowanie systemu transportowego. &lt;li&gt;Projektowanie układu komunikacyjnego obsługującego obszary zurbanizowane (sieć transportowa, transport zbiorowy, parkowanie). &lt;li&gt;Analizy oddziaływania komunikacyjnego obszarów i obiektów na system transportowy. &lt;li&gt;Wpływ obiektów na funkcjonowanie układu komunikacyjnego (oceny oddziaływania centrów handlowych, hoteli, obiektów biurowych). &lt;li&gt;Projektowanie układów komunikacyjnych osiedli mieszkaniowych. &lt;li&gt;Projektowanie obszarów śródmiejskich. &lt;li&gt;Projektowanie stref ograniczonego ruchu i stref pieszych. &lt;li&gt;Badania, analizy i projektowanie parkowania. &lt;li&gt;Wykonywanie oceny stanu układu komunikacyjnego i analizy SWOT. &lt;/ol&gt;
Ćwiczenia: &lt;ol&gt;&lt;li&gt;Nauka analizy i projektowania układu komunikacyjnego w obszarze zurbanizowanym.  &lt;li&gt;Badanie oddziaływania zagospodarowania przestrzennego, obiektów na układ komunikacyjny. &lt;li&gt;Wykonanie ćwiczenia z zakresu projektowania układu komunikacyjnego (układu drogowego z elementami ruch pieszego i rowerowego, lub transportu zbiorowego w obszarze zurbanizowanym).&lt;/ol&gt;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wykładu;&lt;br&gt;
Ćwiczenia – 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Poradnik: Organizacja przestrzeni ulic w obszarach śródmiejskich. A. Brzeziński z zespołem. MIiR 2014.&lt;br&gt; 
[2] Gaca S. Suchorzewski W. Tracz M. Inżynieria ruchu drogowego. WKiŁ. Warszawa 2008.&lt;br&gt;
[3] Ustawa z dnia 21 marca 1985 r. o drogach publicznych,&lt;br&gt;
[4] Ustawa z dnia 20 czerwca 1997 r. – Prawo o ruchu drogowym,
Przepisy dotyczące znaków i sygnałów drogowych, warunków technicznych dla znaków i sygnałów drogowych oraz urządzeń bezpieczeństwa ruchu drogowego.&lt;br&gt;
Literatura uzupełniająca:&lt;br&gt;
[5] Rydzkowski W., Wojewódzka-Król (red.). Transport. PWN. Warszawa 2002.&lt;br&gt;
[6] Szczuraszek T. Bezpieczeństwo ruchu miejskiego. WKŁ. Warszawa 2006.&lt;br&gt;
[7] Miasto przyjazne pieszym i rowerzystom. Materiały konferencyjne Miasto i Transport 2007.&lt;br&gt;
[8] Zarządzanie popytem na transport. Materiały konferencyjne Miasto i Transport 2013.&lt;br&gt;
[9]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służy:&lt;br&gt;
- nauce projektowana układów komunikacyjnych w obszarach zurbanizowanych i związków pomiędzy układem komunikacyjnym i zagospodarowaniem przestrzennym;&lt;br&gt;
- nauce analizowania oddziaływania komunikacyjnego obszarów i obiektów na system transportowy;&lt;br&gt;
- nauce projektowania stref ograniczonego ruchu i stref pieszych;&lt;br&gt;
- nauce analizowania stanu układu komunikacyjnego i analiz typu SWOT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PRUKOMW1: </w:t>
      </w:r>
    </w:p>
    <w:p>
      <w:pPr/>
      <w:r>
        <w:rPr/>
        <w:t xml:space="preserve">na wybrane programy komputerowe wspomagające projektowanie układów drogowych. Ma wiedzę o projektowaniu i eksploatacji układów komunikacyjnych. Ma wiedzę w zakresie inżynierii ruchu. Ma wiedzę na temat metod diagnostyki stanu istniejacego oraz gromadzenia, przetwarzania i analizy danych dotyczących stanu infrastruktury komunikacyjnej. Ma wiedzę o najistotniejszych nowych osiągnięciach i tendencjach rozwojowych w budownictwie komunikacyjnym. Ma wiedzę pozwalającą zrozumieć społeczne i środowiskowe uwarunkowania wynikające z planowania infrastruktury komunikacyjnej.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PRUKOMU1: </w:t>
      </w:r>
    </w:p>
    <w:p>
      <w:pPr/>
      <w:r>
        <w:rPr/>
        <w:t xml:space="preserve">	Potrafi zaprojektować rozwiązania stosowane w mijeksich układach komnikacyjnych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PRUKOMK1: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2025-12-26T19:41:26+01:00</dcterms:created>
  <dcterms:modified xsi:type="dcterms:W3CDTF">2025-12-26T19:41:26+01:00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