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TESPRE2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15 godz., ćwiczenia 15 godz., zapoznanie się z literaturą 10 godz., wykonanie prac projektowych 10 godz., konsultacje i obecność na egzaminie 10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wykłady 15 godz., ćwiczenia 15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 wykonanie prac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Podstawowe równania teorii liniowej sprężystości. Znajomość podstawowych  metod rozwiązywania zadań teorii sprężystości. Zasada zachowania energii mechanicznej. Znajomość podstawowych zależności mechaniki ośrodków ciągłych. Tensory naprężenia, deformacji i odkształcenia w opisie Lagrange'a i Eulera. Przedmioty: Algebra i Analiza Matematyczna, Mechanika Teoretyczna, Wytrzymałość Materiałów, Mechanika Budowli, Teoria Sprężystości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Zasady budowy relacji konstytutywnych materiałów izotropowych i anizotropowych. Liniowe i nieliniowe relacje konstytutywne - ciała stałe, ciecze i płyny. Odróżnianie podstawowych relacji konstytutywnych teorii małych przemieszczeń od równań teorii mechaniki ośrodków ciągłych. Zrozumienie sprężystych niesprężystych (lepkich i plastycznych) właściwości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Niesprężyste zachowanie materiału: lepkość i plastyczność. Pierwsze i drugie prawo termodynamiki. Relacje konstytutywne termosprężystości. Formułowanie zagadnień brzegowo-początkowych – przykłady. Relacje konstytutywne hipersprężystości oraz wybranych materiałów. Przykłady prostych zagadnień brzegowych.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(4 terminy),&lt;br&gt; • dwa projekty i dwa sprawdziany,&lt;br&gt; 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 
[3] S. Timoshenko, J.N. Goodier. Teoria sprężystości. Arkady. Warszawa 1962;&lt;br&gt;  [4] W. Nowacki. Teoria sprężystości. PWN. Warszawa 1979;&lt;br&gt;  
[5] J. Ostrowska-Maciejewska. Mechanika ciał odkształcalnych. PWN. Warszawa 1994;&lt;br&gt;  
[6] R.M. Bowen. Introduction to continuum mechanics for engineers, Plenum Press. New York – London 1989;&lt;br&gt; 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TESPREW1: </w:t>
      </w:r>
    </w:p>
    <w:p>
      <w:pPr/>
      <w:r>
        <w:rPr/>
        <w:t xml:space="preserve">Zna założenia i równania teorii sprężystości i plastyczności w zakresie małych przemieszczeń. Zna sformułowania brzegowe i początkowe wybranych zagadnień oraz metody ich rozwiązywania.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TESPREW2: </w:t>
      </w:r>
    </w:p>
    <w:p>
      <w:pPr/>
      <w:r>
        <w:rPr/>
        <w:t xml:space="preserve">							Zna założenia i metody modelowania konstytutywnego reologii materiałów. Zna podstawy mechaniki ośrodków ciągłych.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TESPREU1: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TESPREU2: </w:t>
      </w:r>
    </w:p>
    <w:p>
      <w:pPr/>
      <w:r>
        <w:rPr/>
        <w:t xml:space="preserve"> Umie formułować zagadnienia brzegowe i początkowe sprężystych konstrukcji przestrzennych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TESPREK1: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2024-04-28T02:49:03+02:00</dcterms:created>
  <dcterms:modified xsi:type="dcterms:W3CDTF">2024-04-28T02:49:03+02:00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