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 II</w:t>
      </w:r>
    </w:p>
    <w:p>
      <w:pPr>
        <w:keepNext w:val="1"/>
        <w:spacing w:after="10"/>
      </w:pPr>
      <w:r>
        <w:rPr>
          <w:b/>
          <w:bCs/>
        </w:rPr>
        <w:t xml:space="preserve">Koordynator przedmiotu: </w:t>
      </w:r>
    </w:p>
    <w:p>
      <w:pPr>
        <w:spacing w:before="20" w:after="190"/>
      </w:pPr>
      <w:r>
        <w:rPr/>
        <w:t xml:space="preserve"> Piotr Woyciechowski, Dr inż, Karol Kowalski, Dr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ZROMAT</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73 godz. = 3 ECTS:
obecność na wykładach (w tym wizytacje techniczne w specjalistycznych placówkach naukowych) 38 godzin,
obecność na laboratoriach 6 godzin,
obecność na ćwiczeniach projektowych 9 godzin,
opracowanie raportów z badań 5 godzin.
Konsultacje raportów 5 godzin i przygotowanie do zaliczenia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58 godz. = 2,5 ECTS:
obecność na wykładach i wizytacjach technicznych 38 godzin,
obecność na laboratoriach 6 godzin,
obecność na ćwiczeniach projektowych 9 godzin.
Konsultacje raportów 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1,5 ECTS: 
wizytacje techniczne w specjalistycznych placówkach naukowych 10 godzin,
obecność na laboratoriach 6 godzin,
obecność na ćwiczeniach projektowych 9 godzin,
opracowanie raportów z badań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135h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Ŝycia obiektu i poznaje zasady stosowania materiałów zrównowaŜonyc</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 termodynamiczne podstawy zrównoważonego obiektu budowlanego 3. Pojęcie exergii, sposoby jej wyrażania 4. Analiza exergetyczna jako element oszacowania cyklu życia obiektu 5. Przykłady obliczeń wskaźnika exergii 6. wpływ materiałów budowlanych na człowieka i budownictwo 7.Zasady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Czarnecki L., Kaproń M. Zrównoważone budownictwo jako zadanie badawcze. Materiały Konferencji KILIW PAN i PZITB Krynica 2008 Wierzbicki S. Budownictwo zgodne z zasadami zrównowaŜonego rozwoju. Materiały Konferencji KILIW PAN i PZITB Krynica 2008 Cywiński Z. Zrównoważony rozwój a historia i dziedzictwo budownictwa Pisma PG 7/2007 Panek A. Metody oceny oddziaływania na środowisko obiektów budowlanych Biblioteka Monitoring Środowiska, Warszawa 2002 Trinius E. Sustainability of Construction Works, CEN TC 350 Piasecki M., Prejzner H. Ograniczenie negatywnego oddziaływania budynku na środowisko w świetle postanowień europejskich. Materiały Konferencji KILIW PAN i PZITB Krynica 2008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ZROMETW1: </w:t>
      </w:r>
    </w:p>
    <w:p>
      <w:pPr/>
      <w:r>
        <w:rPr/>
        <w:t xml:space="preserve">WZna zasady zrównoważonego rozwoju i ich znaczenie dla doboru materiałów i rozwiązań technicznych obiektu budowlanego; pisz opis</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K2_W11_IZRwB</w:t>
      </w:r>
    </w:p>
    <w:p>
      <w:pPr>
        <w:spacing w:before="20" w:after="190"/>
      </w:pPr>
      <w:r>
        <w:rPr>
          <w:b/>
          <w:bCs/>
        </w:rPr>
        <w:t xml:space="preserve">Powiązane efekty obszarowe: </w:t>
      </w:r>
      <w:r>
        <w:rPr/>
        <w:t xml:space="preserve">T2A_W01, T2A_W06, T2A_W07</w:t>
      </w:r>
    </w:p>
    <w:p>
      <w:pPr>
        <w:pStyle w:val="Heading3"/>
      </w:pPr>
      <w:bookmarkStart w:id="3" w:name="_Toc3"/>
      <w:r>
        <w:t>Profil ogólnoakademicki - umiejętności</w:t>
      </w:r>
      <w:bookmarkEnd w:id="3"/>
    </w:p>
    <w:p>
      <w:pPr>
        <w:keepNext w:val="1"/>
        <w:spacing w:after="10"/>
      </w:pPr>
      <w:r>
        <w:rPr>
          <w:b/>
          <w:bCs/>
        </w:rPr>
        <w:t xml:space="preserve">Efekt ZROMETU1: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laboraoryjnych, ocena prezentacji problemowej przedstawion</w:t>
      </w:r>
    </w:p>
    <w:p>
      <w:pPr>
        <w:spacing w:before="20" w:after="190"/>
      </w:pPr>
      <w:r>
        <w:rPr>
          <w:b/>
          <w:bCs/>
        </w:rPr>
        <w:t xml:space="preserve">Powiązane efekty kierunkowe: </w:t>
      </w:r>
      <w:r>
        <w:rPr/>
        <w:t xml:space="preserve">K2_U12_IZRwB, K2_U19_IZRwB</w:t>
      </w:r>
    </w:p>
    <w:p>
      <w:pPr>
        <w:spacing w:before="20" w:after="190"/>
      </w:pPr>
      <w:r>
        <w:rPr>
          <w:b/>
          <w:bCs/>
        </w:rPr>
        <w:t xml:space="preserve">Powiązane efekty obszarowe: </w:t>
      </w:r>
      <w:r>
        <w:rPr/>
        <w:t xml:space="preserve">T2A_U09, T2A_U10, T2A_U12, T2A_U15, T2A_U16</w:t>
      </w:r>
    </w:p>
    <w:p>
      <w:pPr>
        <w:pStyle w:val="Heading3"/>
      </w:pPr>
      <w:bookmarkStart w:id="4" w:name="_Toc4"/>
      <w:r>
        <w:t>Profil ogólnoakademicki - kompetencje społeczne</w:t>
      </w:r>
      <w:bookmarkEnd w:id="4"/>
    </w:p>
    <w:p>
      <w:pPr>
        <w:keepNext w:val="1"/>
        <w:spacing w:after="10"/>
      </w:pPr>
      <w:r>
        <w:rPr>
          <w:b/>
          <w:bCs/>
        </w:rPr>
        <w:t xml:space="preserve">Efekt ZROMETK1: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2025-11-01T08:45:48+01:00</dcterms:created>
  <dcterms:modified xsi:type="dcterms:W3CDTF">2025-11-01T08:45:48+01:00</dcterms:modified>
</cp:coreProperties>
</file>

<file path=docProps/custom.xml><?xml version="1.0" encoding="utf-8"?>
<Properties xmlns="http://schemas.openxmlformats.org/officeDocument/2006/custom-properties" xmlns:vt="http://schemas.openxmlformats.org/officeDocument/2006/docPropsVTypes"/>
</file>