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zastosowaniami pomiarów teledetekcyjnych w inżynierii i ochronie środowiska, w tym ze znaczeniem pomiarów zdalnych w globalnym systemie obserwacji. Student pozna podstawowe prawa promieniowania, zasady działania instrumentów pomiarowe oraz metodyki wykonywania pomiarów zdalnych. Obszernie przedstawione zostaną zastosowania pomiarów zdalnych do badania atmosfery i powierzchni Ziemi. Ćwiczenia projektowe mają na celu zaznajomienie studentów z metodami interpretacji obrazów radarowych, obrazów satelitarnych i pomiarów spektrometrycznych oraz przekazanie Studentom wiedzy dotyczącej dostępnych w Internecie baz pomiarów zdalnych. Studenci będą mieć, do wyboru dwie wersje ćwiczeń. Pierwszą (I) opartą głównie na zastosowaniach meteorologicznych i drugą (II) opartą na badaniach powierzchni Ziemi. W przypadku małej ilości studentów decyzja o wyborze wersji ćwiczeń zostanie podjęta po uwzględnieniu opinii studentów na początku semestru</w:t>
      </w:r>
    </w:p>
    <w:p>
      <w:pPr>
        <w:keepNext w:val="1"/>
        <w:spacing w:after="10"/>
      </w:pPr>
      <w:r>
        <w:rPr>
          <w:b/>
          <w:bCs/>
        </w:rPr>
        <w:t xml:space="preserve">Treści kształcenia: </w:t>
      </w:r>
    </w:p>
    <w:p>
      <w:pPr>
        <w:spacing w:before="20" w:after="190"/>
      </w:pPr>
      <w:r>
        <w:rPr/>
        <w:t xml:space="preserve">&gt;Program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 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w:t>
      </w:r>
    </w:p>
    <w:p>
      <w:pPr>
        <w:keepNext w:val="1"/>
        <w:spacing w:after="10"/>
      </w:pPr>
      <w:r>
        <w:rPr>
          <w:b/>
          <w:bCs/>
        </w:rPr>
        <w:t xml:space="preserve">Metody oceny: </w:t>
      </w:r>
    </w:p>
    <w:p>
      <w:pPr>
        <w:spacing w:before="20" w:after="190"/>
      </w:pPr>
      <w:r>
        <w:rPr/>
        <w:t xml:space="preserve">Warunki zaliczenia wykładu: kolokwium końcowe. Warunki zaliczenia ćwiczeń projektowych: obecność na zajęciach i zaliczenie projektów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Campbell J.B., Introduction to remote sensing. Wyd. 4. Taylor &amp; Francis, 2006. str. 437. 2. Barrett E.C., Curtis L.F., Introduction to environmental remote sensing. Wyd. 4, Routledge, 1999. ISBN 0748740066, 9780748740062, str. 457. 3. Raghavan S. Radar meteorology. Springer, 2003. ISBN 1402016042, 9781402016042, str. 549. 4. Winogradow B.W., Satelitarne metody badania środowiska przyrodniczego, PWN, 1983. 5. Jasiński J., K. Kroszczyński, C. Rymarz, I. Winnicki - Satelitarne obrazy procesów atmosferycznych kształtujących pogodę, PWN, Warszawa 1999. 6. Sanecki J., Teledetekcja, pozyskiwanie danych. Wydawnictwa Naukowo – Techniczne, 2006 7. Tyndall G.S., D.M.Winker, T.K.Anderson, F.L.Eisele – Atmospheric Chemistry in a Changing World, Springer, Berlin 2003 8. Adamczyk Joanna, Krzysztof Będkowski „Metody cyfrowe w teledetekcji”., Wydawnictwo SGGW, Warszawa 2007. 9. Sanecki J., Teledetekcja, pozyskiwanie danych. Wydawnictwa Naukowo – Techniczne, 2006 10. Witryna edukacyjna Europejskiej Agencji Kosmicznej: http://www.esa.int/SPECIALS/Education/. 11. Witryna projektu BEAM: http://www.brockmann-consult.de/beam/downloads.html. 12. Witryna projektu POLSARPRO: http://earth.esa.int/polsarpro/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idei pomiarów teledetekcyjnych, metod aktywnych/pasywnych promieniowania elektromagnetycznego w oparciu o podstawowe prawa, instrumentów pomiarowych, pomiarów miejscowych, lotniczych i satelitarnych, jak również najważniejszych zastosowań pomiarów zdalnych do badania atmosfery. 2. Posiada wiedzę dotyczącą zastosowania pomiarów zdalnych do badania powierzchni Ziemi w tym: specyfiki obserwacji mikrofalowych, obserwacji pokrycia i użytkowania terenu, wybranych zagadnień aplikacyjnych np. badań ekosystemów leśnych, wilgotności gleb oraz infrastruktury technicznej, monitoringu oceanów, mórz oraz strefy brzegowej, monitorowania zagrożeń ekologicznych i klęsk żywiołowych. 3. Charakteryzuje najważniejsze programy obserwacji zdalnych np. GMES, GEOSS, Living Planet</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Interpretuje obrazy radarowe, wykonuje analizę porównawczą z wykorzystaniem prognozy opadu z modeli UMPL i COAMPS oraz pomiarów wysokości opadu ze stacji synoptycznych. 2. Przeprowadza detekcję zachmurzenia i położenia stref frontowych na podstawie zdjęć satelitarnych z satelitów meteorologicznych (VIS, IR, VW) oraz detekcję zapylenia atmosfery (AERONET, MODIS) i pożarów biomasy (MODIS Rapid Response System) 3. Analizuje porównawczo rozkład przestrzenny O3, SO2 i NO2 uzyskiwany z różnych instrumentów pomiarowych umieszczonych na satelitach. 4. Wykonuje za pomocą programu UNESCO Bilko podstawowe ćwiczenia z zakresu przetwarzania cyfrowych obrazów wielospektralnych np. filtrację, redukcję szumów, wykrywanie zmian, szacowanie korelacji zmiennych, oceny statystyczne, klasyfikacje nienadzorowane i nadzorowane. 5. Analizuje wybrane zdjęć spektralne w celu wyznaczania indeksów wegetacyjnych: NDVI, FAPAR, LAI, LAIxCab, wilgotności gleb, numerycznego modelu terenu itd. i oceny stanu pokrywy roślinnej na badanym obszarze.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Ma świadomość złożoności i wzajemnych relacji między poszczególnymi elementami środowiska, w tym środowiska antropogenicznego obserwowownymi z przestrzeni kosmicznej 2. Posiada wrażliwość na problemy ekologiczne wynikające z ograniczenych zasobów naturalnych w skali globalnej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2024-05-05T02:50:10+02:00</dcterms:created>
  <dcterms:modified xsi:type="dcterms:W3CDTF">2024-05-05T02:50:10+02:00</dcterms:modified>
</cp:coreProperties>
</file>

<file path=docProps/custom.xml><?xml version="1.0" encoding="utf-8"?>
<Properties xmlns="http://schemas.openxmlformats.org/officeDocument/2006/custom-properties" xmlns:vt="http://schemas.openxmlformats.org/officeDocument/2006/docPropsVTypes"/>
</file>