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 akademicki, upoważniony przez RW do kierowania pracą dyplomową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CS1A_57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Zapoznanie ze wskazaną literaturą - 50, opracowanie wyników - 120, napisanie sprawozdania - 50, przygotowanie do egzaminu - 30; Razem - 250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 objęte programem studiów.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Praca indywidualna z nauczycielem akademickim  kierującym pracą dyplomową.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wykonujący pracę dyplomową inżynierską ma wykazać się umiejętnością samodzielnego rozwiązywania zadanych problemów z zakresu technologii chemicznej z wykorzystaniem wiedzy zdobytej w trakcie studiów.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Przedmiotem pracy dyplomowej inżynierskiej może być rozwiązanie prostego zadania inżynierskiego lub wykonanie określonego zadania badawczego związanego z kierunkiem studiów.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Zasady wykonania, formę przedstawienia ukończonej pracy oraz warunki jej oceny i zaliczenia zawarte są w Regulaminie Studiów w Politechnice Warszawskiej oraz Uchwale nr 117/2012-2016 Rady Wydziału BMiP.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Literaturę do opracowania pracy dyplomowej ustala dyplomant w porozumieniu z kierującym pracą dyplomową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Ma wiedzę ogólną z zakresu technologii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dyplomowy.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W12_01: </w:t>
      </w:r>
    </w:p>
    <w:p>
      <w:pPr/>
      <w:r>
        <w:rPr/>
        <w:t xml:space="preserve">Zna typowe technologie inżynierskie w zakresie technologii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dyplomowy.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C1A_W12_01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różnych źródeł do rozwiązania problemów zadania dyplomowego  i opracowania pracy dyplomowej.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U02_01: </w:t>
      </w:r>
    </w:p>
    <w:p>
      <w:pPr/>
      <w:r>
        <w:rPr/>
        <w:t xml:space="preserve">Potrafi wykorzystać programy komputerowe do opracowania rysunków, przeprowadzenia analiz niezbędnych w rozwiązaniu problemów zadania dyplomowego.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Potrafi samodzielnie uzupełnić swoją wiedzę w celu rozwiązania problemów zadania dyplomowego.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U14_01: </w:t>
      </w:r>
    </w:p>
    <w:p>
      <w:pPr/>
      <w:r>
        <w:rPr/>
        <w:t xml:space="preserve">Potrafi sformułować specyfikację  problemów inżynierskich niezbędnych do rozwiązania zadania dyplomowego.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K02_02: </w:t>
      </w:r>
    </w:p>
    <w:p>
      <w:pPr/>
      <w:r>
        <w:rPr/>
        <w:t xml:space="preserve">Ma świadomość profesjonalnego podejścia do tworzenia opracowań z poszanowaniem praw autorskich.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2026-05-11T16:07:47+02:00</dcterms:created>
  <dcterms:modified xsi:type="dcterms:W3CDTF">2026-05-11T16:07:47+02:00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