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procesów technologicznych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inż./Robert Grabarczyk/ asystent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Projekty- 30, przygotowanie do zajęć- 15, przygotowanie do kolokwium- 15,  zaliczenie projektu- 15, razem 75 godzin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Projekty- 30, przygotowanie do zajęć- 15, przygotowanie do kolokwium- 15, zaliczenie projektu – 15, razem 75 godzin=3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 10-15.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modelowania fizycznego i matematycznego w technologii chemicznej. Budowę modeli matematycznych i algorytmy obliczeń poparto przykładami dla wybranych operacji i procesów jednostkowych oraz wykorzystując komercyjny program Chemcad wykonano projekt konkretnej technologii przemysłowej w ramach, którego wykonano symulacje i optymalizacje procesów pośrednich i technologii, jako całości.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Podstawowe definicje modelowania fizycznego i matematycznego, symulacji i optymalizacji. Budowa i uwarunkowania modelu matematycznego.
P2 - Równania wykorzystywane w modelowaniu: ogólne bilanse (masy, energii, pędu), równania konstytutywne, termodynamiczne, kinetyczne i inne. Nabór danych dla wielkości technologicznych wyznaczanych doświadczalnie i metodami obliczeniowymi. 
P3 - Metody matematyczne stosowane w obliczeniach numerycznych w modelowaniu procesów technologii chemicznej.
P4 - Przykład modelowania i algorytm obliczeń przemian fizycznych - modelowanie równowagi fazowej ciecz-para.
P5 - Przykład modelowania i algorytm obliczeń przemian chemicznych - modelowanie procesu reformingu gazu ziemnego (1).
P6 - Kolokwium z omówionych zagadnień o modelowaniu. 
P7 - Projekt instalacji przemysłowej opartej o program Chemcad (1) – założenia projektowe ( cel projektu, opis wybranej technologii, w tym reakcje chemiczne, schemat blokowy (ideowy), wybór parametrów procesu, uwarunkowania bezpieczeństwa i środowiska). Budowa schematu ikonowego.
P8 - Projekt instalacji przemysłowej opartej o Chemcad (2) – wprowadzenie strumieni i parametryzacja procesów i operacji jednostkowych wybranej technologii przemysłowej, obliczenia (stosowanie flowsheetingu (arkusza kalkulacyjnego) do symulacji i optymalizacji przemian) i dyskusja bilansu energetycznego.
P9 - Projekt instalacji przemysłowej opartej o Chemcad (3) - warianty ulepszające technologię, czyli optymalizacja parametryczna. 
P10 - Zaliczenie projektu.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Zgodny z Regulaminem Studiów w P.W. Kolokwium. Zaliczenie projektu własnego.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Elnashaie S.S.E. H., Garhyan P., Conservation equations and modeling of chemical and biochemical processes, Marcel Dekker, Inc. New York, 2003.
2. Górski J., Modelowanie właściwości i procesów cieplno-przepływowych gazu rzeczywistego, Wyd. Politechniki Rzeszowskiej, 1997.
3. Huettner M., Szembek M., Krzywda R., Metody numeryczne w typowych problemach inżynierii procesowej, Wyd. Politechniki Warszawskiej 1999.
4. Luyben W. L., Modelowania, symulacja i sterowanie procesów przemysłu chemicznego, cz. I i II, Warszawa WNT, 1976.
5. Tarnowski W., Bartkiewicz, S., Modelowanie matematyczne i symulacja komputerowa dynamicznych procesów ciągłych, Wyd. Politechniki Koszalińskiej.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Ma rozszerzoną i pogłębioną wiedzę z zakresu matematyki przydatną do formułowania i rozwiązywania złożonych zadań inżynierskich.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 (P1-P10)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Potrafi wykorzystać programy komputerowe do obliczeń właściwości substancji i opisu zjawisk oraz symulacji procesów technologicznych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 (P3-P5), (P7-P9)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Ma wiedzę z zakresu tworzenia modeli zjawisk i procesów w technologii chemicznej.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 (P1-P5).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na potrzeby projektu pozyskać dane literaturowe z różnych źródeł (internet, piśmiennictwo, bazy danych, patenty, etc.), weryfikować, analizować i interpretować.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 (P2)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obsługiwać anglojęzyczne programy wykorzystywane w projektowaniu technologii chemicznej, takie jak Chemcad czy Aspen.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 (P7-P9)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Potrafi obliczać analitycznie wykorzystując znajomość termodynamiki, kinetyki oraz zjawiska transportowe plus metody matematyczne oraz w środowisku pakietu Chemcad dla wybranych operacji fizycznych i reaktorów.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 (P1-P5), (P7-P9)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keepNext w:val="1"/>
        <w:spacing w:after="10"/>
      </w:pPr>
      <w:r>
        <w:rPr>
          <w:b/>
          <w:bCs/>
        </w:rPr>
        <w:t xml:space="preserve">Efekt U09_02: </w:t>
      </w:r>
    </w:p>
    <w:p>
      <w:pPr/>
      <w:r>
        <w:rPr/>
        <w:t xml:space="preserve">Umie zbudować uproszczone modele matematyczne w oparciu o prawa fizyki i chemii, włącznie z zastosowaniem aparatu matematycznego, oraz wykorzystać je i modele komercyjne do rozwiązań problematyki technologii chemicznej.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 (P1-P5), (P7-P9)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keepNext w:val="1"/>
        <w:spacing w:after="10"/>
      </w:pPr>
      <w:r>
        <w:rPr>
          <w:b/>
          <w:bCs/>
        </w:rPr>
        <w:t xml:space="preserve">Efekt U15_02: </w:t>
      </w:r>
    </w:p>
    <w:p>
      <w:pPr/>
      <w:r>
        <w:rPr/>
        <w:t xml:space="preserve">Potrafi rozwiązać analitycznie i numerycznie różne zadania technologiczne dotyczące: bilansu masy, bilansu ciepła, relacji termodynamicznych, kinetyki, obliczeń dla reaktorów okresowych i przepływowych, fizykochemicznej i ekonomicznej prostych technologii chemicznych i inne.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 (P1-P5), (P7-P9)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T2A_U15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za pomocą wytycznych programu Chemcad zaprojektować proces technologiczny według własnego doboru reagentów, przemian procesowych i aparatury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 (P7-P9)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2026-05-29T23:58:40+02:00</dcterms:created>
  <dcterms:modified xsi:type="dcterms:W3CDTF">2026-05-29T23:58:40+02:00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