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 w technologii chemicznej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Wiesława Ciesińska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przygotowanie do kolokwium - 10, razem - 25; Projekt: liczba godzin według planu studiów - 15,  pisemne opracowanie projektu - 10, razem - 25;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Projekty - 15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PProjekt: liczba godzin według planu studiów - 15,  pisemne opracowanie projektu - 10, razem - 25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związanej z oddziaływaniem przemysłu chemicznego na środowisko oraz umiejętności w zakresie identyfikacji i oceny zagrożenia dla środowiska powodowanego przez przemysł chemiczny i zastosowania odpowiednich rozwiązań technologicznych służących minimalizacji negatywnego oddziaływania na środowisko.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Zasady i metody ochrony środowiska. (W1); Zagrożenia i ochrona komponentów biotopu i biocenozy w przemyśle chemicznym, na przykładzie przemysłu rafineryjno-petrochemicznego. (W2-W7) Awarie chemiczne i ocena ryzyka. (W8); Ocena oddziaływania na środowisko. (W9-W10); Instrumenty ekonomiczne w ochronie środowiska (W11-W14); Kolokwium (1h)
Zadanie projektowe dotyczące określenia zagrożenia dla środowiska, powodowanego przez wybrany proces technologiczny i zaproponowania rozwiązań technologicznych, umożliwiających minimalizację negatywnego oddziaływania na środowisko (P1).
Prezentacja wykonanego projektu (P2).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z: 
- kolokwium z wiedzy teoretycznej,
- opracowania pracowania.
Zadanie projektowe realizowane jest w grupie. Zaliczenie zadania projektowego odbywa się na podstawie oceny opracowania pisemnego oraz jego obrony w formie prezentacji i odpowiedzi na ewentualne pytania prowadzącego. Stwierdzenie niesamodzielności wykonania projektu skutkuje nie zaliczeniem przedmiotu.Końcowa ocena z przedmiotu wyliczona zostanie przyjmując następującą proporcje:
25% oceny z kolokwium z części wykładowej + 50% oceny za zadanie projektowe + 25% za prezentację opracowanego zadania.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Małecki Z.: Ochrona i zarządzanie środowiskiem. Śląska Wyższa Szkoła Zarządzania, Katowice, 2000.
2. Alloway B. J., Ayres D. C.: Chemiczne podstawy zanieczyszczenia środowiska. PWN, Warszawa, 1999. 
3. Siuta J.: Biodegradacja ropopochodnych składników w glebach i odpadach. Instytut Ochrony Środowiska, Warszawa, 1993.
4. Kozłowski M.: Podstawy recyklingu tworzyw sztucznych. Politechnika Wrocławska,  Wrocław, 1998. 
5. Czasopisma: Przemysł Chemiczny, Aura, Ochrona Powietrza i Problemy Odpadów, Ekoproblemy, Gospodarka Wodna
6. Dzienniki Ustaw RP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W03_04: </w:t>
      </w:r>
    </w:p>
    <w:p>
      <w:pPr/>
      <w:r>
        <w:rPr/>
        <w:t xml:space="preserve">Ma wiedzę w zakresie ochrony środowiska w przemyśle chemicznym, oceny zagrożeń związanych z przemysłowymi procesami chemicznymi, przepisów prawnych z zakresu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C2A_W03_04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 i techniki stosowane w technologii chemicznej służące minimalizacji nagatywnego oddziaływania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W08_02: </w:t>
      </w:r>
    </w:p>
    <w:p>
      <w:pPr/>
      <w:r>
        <w:rPr/>
        <w:t xml:space="preserve">Ma wiedzę z zakresu zagrożeń i ryzyka wystąpienia awarii chemicznych i oceny ryzyka.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i innych źródeł i wykorzystywać je w opracowaniach technologicznych.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przygotować i przedstawić prezentację ustną, dotyczącą zagadnień dotyczących rozwiązań technologicznych związanych z ochroną środowiska.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ustna zadania projektowego (P2)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</w:t>
      </w:r>
    </w:p>
    <w:p>
      <w:pPr>
        <w:keepNext w:val="1"/>
        <w:spacing w:after="10"/>
      </w:pPr>
      <w:r>
        <w:rPr>
          <w:b/>
          <w:bCs/>
        </w:rPr>
        <w:t xml:space="preserve">Efekt U10_07: </w:t>
      </w:r>
    </w:p>
    <w:p>
      <w:pPr/>
      <w:r>
        <w:rPr/>
        <w:t xml:space="preserve">Potrafi dokonać oceny źródeł zanieczyszczenia środowiska przez przemysł chemiczny oraz zaproponować rozwiązania technologiczne i techniczne zapobiegające zanieczyszczeniu środowiska z uwzględnieniem przepisów prawa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C2A_U10_07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skutków działalności inżynierskiej w zakresie technologii chemicznej i jej wpływu na środowisko i związanej z tym odpowiedzialności za podejmowane decyzje.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W14);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przestrzegania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współpracować w grupie realizującej wspólne zadanie projektowe.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K03_02: </w:t>
      </w:r>
    </w:p>
    <w:p>
      <w:pPr/>
      <w:r>
        <w:rPr/>
        <w:t xml:space="preserve">Ma świadomość odpowiedzialności za wspólnie realizowane zadanie projektowe.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(P1,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Potrafi myśleć i działać w sposób kreatywny.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2026-05-30T00:09:15+02:00</dcterms:created>
  <dcterms:modified xsi:type="dcterms:W3CDTF">2026-05-30T00:09:15+02:00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