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materiałów/ Economic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godz. wykładów i 20 godzin samodzielnej pracy studenta (zapoznanie się ze wskazaną literaturą, przygotowanie się do kolokwium, przygotowanie referatu i pracy semestralnej)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=  prowadzenie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Materiały Metaliczne, Materiały Ceramiczne, Materiały Polimerowe, Kompozyty, Seminarium Doboru Materiałów.
Zakres wiadomości: Znajomość procesów technologicznych, mikrostruktury i właściwości oraz zakresu aplikacji podstawowych grup materiałów.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Przedstawienie studentom ekonomicznego wymiaru nauki o materiałach oraz umożliwienie analizy ekonomicznych implikacji decyzji specjalisty z zakresu inżynierii materiałowej. Studenci nabywają wiedzę z zakresu praktycznych zagadnień nauki o materiałach na tle zagadnień finansowych i prawnych, produkcji materiałów, ograniczeń związanych z ochroną środowiska naturalnego, funkcjonowania rynków materiałów masowych, analizy wybranych przykładów mechanizmów kształtowania cen materiałów i wyrobów, podaży i popytu nowych materiałów oraz zagadnień związanych z utylizacją odpadów i recyklingiem.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rozpoczyna seria wykładów podsumowana kolokwium i zakończona sformułowaniem zadań realizowanych przez uczestników zajęć w zespołach 3-4 osób. Tematyka zadań będzie dotyczyła analizy ekonomicznych uwarunkowań produkcji oraz dystrybucji wybranych elementów maszyn, urządzeń lub wybranej grupy tworzyw, a także problemów dotyczących efektywności energetycznej. Zadania będą prezentowane przez studentów w formie referatów oraz po uwzględnieniu uwag wynikających z dyskusji w trakcie zajęć, w formie pisemnej w postaci końcowej pracy semestralnej. Tematyka wykładów obejmuje:
1. Wytwarzanie Materiałów: rodzaje materiałów, właściwości i ceny materiałów, dostępność składników procesu wytwarzania (surowce, energia, dodatkowe media, zasoby ludzkie, dostępność technologii), ograniczenia związane z ochroną środowiska naturalnego, uwarunkowania prawne i koszty zagospodarowania materiałów zużytych konstrukcji, analiza cyklu życia.
2. Rynek i system dystrybucji materiałów: materiały masowe (stal, metale konstrukcyjne, materiały budowlane), przykład rynku stali i aluminium (interwencja państw a zasady gry rynkowej), rynek miedzi (rola giełd metali), rynek tworzyw polimerowych, materiały o dużym stopniu przetworzenia (ceramiki specjalne, kompozyty).
3.  Analiza wybranych przykładów mechanizmów kształtowania cen materiałów i wyrobów: ceny tworzyw metalicznych w Polsce na tle cen światowych, analiza kosztów wytwarzania przykładowych wyrobów.
4. Dobór materiałów do wybranych aplikacji: 	środki transportu (triada : właściwości mechaniczne-masa-cena), instalacje energetyczne i chemiczne, opakowania.
5. Wprowadzanie nowych materiałów: podaż  materiałów i popyt na nowe, sytuacje szczególne (zastosowania militarne) oraz wprowadzanie materiałów na drodze wypierania gorszych rozwiązań, 	bariery wprowadzania nowych materiałów, tendencje rozwojowe współczesnych materiałów konstrukcyjnych.
6. Zagadnienia utylizacji odpadów: odpady produkcyjne, substancje powstające w toku eksploatacji, 	recykling.
7. Wybrane zagadnienia prawne: prawo patentowe, licencje, ustawodawstwo dotyczące wprowadzania nowych rozwiązań technicznych.
8. Finansowanie badań materiałów ze środków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referat i praca semestralna. Regulamin zaliczenia przedmiotu: Studenci mogą zdobyć 40% punktów za prezentację i 60% za pracę semestralną . Oceny: 
od 40% do 50% 3.0, 
od 51% do 60% 3.5, 
od 61% do 70% 4.0, 
od 71% do 80% 4.5, 
od 81%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wykładowe, literatura źródłowa przekazywana na wykładach, uczestnikom zajęć zostaną dodatkowo udostępnione wybrane artykuły związane z tematyką wykładu, a także wskazane materiały źródłowe (normy, akty prawne, roczniki statystyczne.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EM_W1: </w:t>
      </w:r>
    </w:p>
    <w:p>
      <w:pPr/>
      <w:r>
        <w:rPr/>
        <w:t xml:space="preserve">Ma wiedzę z zakresu praktycznych zagadnień nauki o materiałach na tle zagadnień finansowych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EM_W2: </w:t>
      </w:r>
    </w:p>
    <w:p>
      <w:pPr/>
      <w:r>
        <w:rPr/>
        <w:t xml:space="preserve">Posiada wiedzę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EM_U3: </w:t>
      </w:r>
    </w:p>
    <w:p>
      <w:pPr/>
      <w:r>
        <w:rPr/>
        <w:t xml:space="preserve">Na podstawie wiedzy uzyskanej w trakcie dotychczasowych zajęć oraz analizy literatury fachowej rozwija - poprzez pracę własną - swoje umiejętności i wiedzę nt. rozwiązania problemu z zakresu ekonomiki materiałów. Potrafi zaprezentować rozwiązanie danego problemu na forum, prowadzić dyskusję z uczestnikami. Przy przygotowywaniu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referatu, pracy końcowej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EM_U1: </w:t>
      </w:r>
    </w:p>
    <w:p>
      <w:pPr/>
      <w:r>
        <w:rPr/>
        <w:t xml:space="preserve">Ma umiejętność analizy wybranych przykładów mechanizmów kształtowania cen materiałów i wyrobów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EM_U2: </w:t>
      </w:r>
    </w:p>
    <w:p>
      <w:pPr/>
      <w:r>
        <w:rPr/>
        <w:t xml:space="preserve">Umie dokonać analizy podaży i popytu nowych materiałów oraz zagadnień związanych z utylizacją odpadów i recyklingiem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EM_K1: </w:t>
      </w:r>
    </w:p>
    <w:p>
      <w:pPr/>
      <w:r>
        <w:rPr/>
        <w:t xml:space="preserve">Ma świadomość wpływu działalności inżynierskiej na środowisko. Umie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2024-04-29T19:05:14+02:00</dcterms:created>
  <dcterms:modified xsi:type="dcterms:W3CDTF">2024-04-29T19:05:14+02:00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