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Tekstura w metalach/ Texture in Metals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Mizera,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-15, udział w ćwiczeniach - 15 godz. oraz samodzielna praca studenta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Nauki o Materiałach, Fizyka Odkształcenia Plastycznego, Krystalografia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mechanizmów powstania tekstury, uświadomienie roli tekstury w kształtowaniu anizotropii własności mechanicznych polikryształów oraz przybliżenie problemów technologicznych związanych w teksturą.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pojęcie struktury krystalicznej i morfologicznej, kształtowanie się tekstury podczas obróbek cieplnych i mechanicznych, tekstura i anizotropia właściwości plastycznych materiałów polikrystalicznych, znaczenie tekstury w badaniach laboratoryjnych, analiza problemów przemysłowych związanych z teksturą.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obecność na wykładach, rozwiązanie zadania domowego związanego z wyznaczaniem orientacji na figurach biegunowych, oraz zaliczenie kolokwium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Coulomb, Tekstura w metalach w sieci regularnej, PWN, 1997.
2. Texture and Microstructure, vol 14-18, editor H.J. Bunge,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TW_W1: </w:t>
      </w:r>
    </w:p>
    <w:p>
      <w:pPr/>
      <w:r>
        <w:rPr/>
        <w:t xml:space="preserve">student zdobywa wiedzę w zakresie kształtowania tekstury w materiałach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TW_U1: </w:t>
      </w:r>
    </w:p>
    <w:p>
      <w:pPr/>
      <w:r>
        <w:rPr/>
        <w:t xml:space="preserve">nabycie umiejętności rozwiązywania figur biegunowych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2024-04-29T05:10:15+02:00</dcterms:created>
  <dcterms:modified xsi:type="dcterms:W3CDTF">2024-04-29T05:10:15+02:00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