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 Unconventional Methods of Materials Synthesis</w:t>
      </w:r>
    </w:p>
    <w:p>
      <w:pPr>
        <w:keepNext w:val="1"/>
        <w:spacing w:after="10"/>
      </w:pPr>
      <w:r>
        <w:rPr>
          <w:b/>
          <w:bCs/>
        </w:rPr>
        <w:t xml:space="preserve">Koordynator przedmiotu: </w:t>
      </w:r>
    </w:p>
    <w:p>
      <w:pPr>
        <w:spacing w:before="20" w:after="190"/>
      </w:pPr>
      <w:r>
        <w:rPr/>
        <w:t xml:space="preserve">prof. dr hab. inż. Andrzej Michalski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J. Michalski, Fizykochemiczne podstawy otrzymywania powłok z fazy gazowej, Oficyna Wyd. PW Warszawa 2000.
2. A. Sokołowska, A. Michalski, K. Zdunek, A. Olszyna, Niekonwencjonalne środki syntezy materiałów, PWN Warszawa 1991. 
3. W. Celiński, Plazma, PWN Warszawa 1980.
4. A. Kordus, Plazma, właściwości i zastosowanie w technice, WNT 1985.
5. T. Burakowski, T. Wierzchoń, Inżynieria powierzchni metali, WNT Warszawa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NSM_W1: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NSM_U1: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efekty kierunkowe: </w:t>
      </w:r>
      <w:r>
        <w:rPr/>
        <w:t xml:space="preserve">IM2_U13</w:t>
      </w:r>
    </w:p>
    <w:p>
      <w:pPr>
        <w:spacing w:before="20" w:after="190"/>
      </w:pPr>
      <w:r>
        <w:rPr>
          <w:b/>
          <w:bCs/>
        </w:rPr>
        <w:t xml:space="preserve">Powiązane efekty obszarowe: </w:t>
      </w:r>
      <w:r>
        <w:rPr/>
        <w:t xml:space="preserve">T2A_U12</w:t>
      </w:r>
    </w:p>
    <w:p>
      <w:pPr>
        <w:keepNext w:val="1"/>
        <w:spacing w:after="10"/>
      </w:pPr>
      <w:r>
        <w:rPr>
          <w:b/>
          <w:bCs/>
        </w:rPr>
        <w:t xml:space="preserve">Efekt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NSM_K1: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efekty kierunkowe: </w:t>
      </w:r>
      <w:r>
        <w:rPr/>
        <w:t xml:space="preserve">IM2_K05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2026-09-13T14:08:53+02:00</dcterms:created>
  <dcterms:modified xsi:type="dcterms:W3CDTF">2026-09-13T14:08:53+02:00</dcterms:modified>
</cp:coreProperties>
</file>

<file path=docProps/custom.xml><?xml version="1.0" encoding="utf-8"?>
<Properties xmlns="http://schemas.openxmlformats.org/officeDocument/2006/custom-properties" xmlns:vt="http://schemas.openxmlformats.org/officeDocument/2006/docPropsVTypes"/>
</file>