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Seminarium dyplomowe magisterskie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TR.NMK444</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seminarium: 18 godz., zapoznanie się z zasadami pisania pracy dyplomowej, z zagadnieniami dotyczącymi ochrony własności przemysłowej i prawa autorskiego oraz z zasadami korzystania z zasobów informacji patentowej: około 23 godz., konsultacje: 1 godz., przygotowanie dwóch lub trzech referatów i prezentacji wraz z realizacją niezbędnych obliczeń):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(19 godzin, w tym: praca na seminarium: 18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godzin, w tym przygotowanie dwóch lub trzech referatów i prezentacji wraz z realizacją niezbędnych obliczeń)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magisterską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Rozwinięcie umiejętności samodzielnego przygotowania i prezentowania rozwiązań, w tym także w języku obcym, jak również poszerzenie znajomości zasad i metod przygotowania pracy dyplomowej o zagadnienia dotyczące ochrony własności przemysłowej i prawa autorskiego oraz korzystania z zasobów informacji patentowej.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Zasady i regulamin wykonywania prac dyplomowych, zasady korzystania z piśmiennictwa, pojęcia i zasady z zakresu ochrony własności przemysłowej i prawa autorskiego, korzystanie z zasobów informacji patentowej.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dotycząca ochrony własności przemysłowej i prawa autorskiego oraz korzystania z zasobów informacji patentowej;
3)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i najistotniejszych nowych osiągnięciach z zakresu zadań na prace dyplomowe magisterskie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W02: </w:t>
      </w:r>
    </w:p>
    <w:p>
      <w:pPr/>
      <w:r>
        <w:rPr/>
        <w:t xml:space="preserve">Zna przykłady stosowania metod, technik, narzędzi i materiałów przy rozwiązywaniu złożonych zadań inżynierskich z zakresu zadań na prace dyplomowe magisterskie uczestników seminarium</w:t>
      </w:r>
    </w:p>
    <w:p>
      <w:pPr>
        <w:spacing w:before="60"/>
      </w:pPr>
      <w:r>
        <w:rPr/>
        <w:t xml:space="preserve">Weryfikacja: </w:t>
      </w:r>
    </w:p>
    <w:p>
      <w:pPr>
        <w:spacing w:before="20" w:after="190"/>
      </w:pPr>
      <w:r>
        <w:rPr/>
        <w:t xml:space="preserve">ocena udziału w dyskusjach</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W03: </w:t>
      </w:r>
    </w:p>
    <w:p>
      <w:pPr/>
      <w:r>
        <w:rPr/>
        <w:t xml:space="preserve">Zna i rozumie podstawowe pojęcia i zasady z zakresu ochrony własności przemysłowej i prawa autorskiego oraz konieczność zarządzania zasobami własności intelektualnej i umie korzystać z zasobów informacji patentowej</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Tr2A_W11</w:t>
      </w:r>
    </w:p>
    <w:p>
      <w:pPr>
        <w:spacing w:before="20" w:after="190"/>
      </w:pPr>
      <w:r>
        <w:rPr>
          <w:b/>
          <w:bCs/>
        </w:rPr>
        <w:t xml:space="preserve">Powiązane efekty obszarowe: </w:t>
      </w:r>
      <w:r>
        <w:rPr/>
        <w:t xml:space="preserve">T2A_W10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dokonywać krytycznej oceny informacji oraz wyczerpująco uzasadniać opinie</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przygotować i wygłosić w języku polskim oraz w wybranym języku obcym krótkie prezentacje dotyczące wyników własnych badań naukowych</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Tr2A_U05, Tr2A_U03, Tr2A_U02</w:t>
      </w:r>
    </w:p>
    <w:p>
      <w:pPr>
        <w:spacing w:before="20" w:after="190"/>
      </w:pPr>
      <w:r>
        <w:rPr>
          <w:b/>
          <w:bCs/>
        </w:rPr>
        <w:t xml:space="preserve">Powiązane efekty obszarowe: </w:t>
      </w:r>
      <w:r>
        <w:rPr/>
        <w:t xml:space="preserve">T2A_U06, T2A_U03, T2A_U02</w:t>
      </w:r>
    </w:p>
    <w:p>
      <w:pPr>
        <w:keepNext w:val="1"/>
        <w:spacing w:after="10"/>
      </w:pPr>
      <w:r>
        <w:rPr>
          <w:b/>
          <w:bCs/>
        </w:rPr>
        <w:t xml:space="preserve">Efekt U03: </w:t>
      </w:r>
    </w:p>
    <w:p>
      <w:pPr/>
      <w:r>
        <w:rPr/>
        <w:t xml:space="preserve">Potrafi określić kierunki dalszego uczenia się i zrealizować proces zdobywania wiedzy i umiejętności dla realizacji pracy dyplomowej</w:t>
      </w:r>
    </w:p>
    <w:p>
      <w:pPr>
        <w:spacing w:before="60"/>
      </w:pPr>
      <w:r>
        <w:rPr/>
        <w:t xml:space="preserve">Weryfikacja: </w:t>
      </w:r>
    </w:p>
    <w:p>
      <w:pPr>
        <w:spacing w:before="20" w:after="190"/>
      </w:pPr>
      <w:r>
        <w:rPr/>
        <w:t xml:space="preserve">ocena postępów w realizacji pracy dyplomowej oraz zakresu prezentacji jej założeń i efektów</w:t>
      </w:r>
    </w:p>
    <w:p>
      <w:pPr>
        <w:spacing w:before="20" w:after="190"/>
      </w:pPr>
      <w:r>
        <w:rPr>
          <w:b/>
          <w:bCs/>
        </w:rPr>
        <w:t xml:space="preserve">Powiązane efekty kierunkowe: </w:t>
      </w:r>
      <w:r>
        <w:rPr/>
        <w:t xml:space="preserve">Tr2A_U04</w:t>
      </w:r>
    </w:p>
    <w:p>
      <w:pPr>
        <w:spacing w:before="20" w:after="190"/>
      </w:pPr>
      <w:r>
        <w:rPr>
          <w:b/>
          <w:bCs/>
        </w:rPr>
        <w:t xml:space="preserve">Powiązane efekty obszarowe: </w:t>
      </w:r>
      <w:r>
        <w:rPr/>
        <w:t xml:space="preserve">T2A_U05</w:t>
      </w:r>
    </w:p>
    <w:p>
      <w:pPr>
        <w:keepNext w:val="1"/>
        <w:spacing w:after="10"/>
      </w:pPr>
      <w:r>
        <w:rPr>
          <w:b/>
          <w:bCs/>
        </w:rPr>
        <w:t xml:space="preserve">Efekt U04: </w:t>
      </w:r>
    </w:p>
    <w:p>
      <w:pPr/>
      <w:r>
        <w:rPr/>
        <w:t xml:space="preserve">Potrafi ocenić przydatność i możliwość wykorzystania nowych osiągnięć (technik i technologii) w rozwiązywaniu własnego problemu badawczego oraz problemów badawczych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Tr2A_U14, Tr2A_U13</w:t>
      </w:r>
    </w:p>
    <w:p>
      <w:pPr>
        <w:spacing w:before="20" w:after="190"/>
      </w:pPr>
      <w:r>
        <w:rPr>
          <w:b/>
          <w:bCs/>
        </w:rPr>
        <w:t xml:space="preserve">Powiązane efekty obszarowe: </w:t>
      </w:r>
      <w:r>
        <w:rPr/>
        <w:t xml:space="preserve">T2A_U12, T2A_U12</w:t>
      </w:r>
    </w:p>
    <w:p>
      <w:pPr>
        <w:keepNext w:val="1"/>
        <w:spacing w:after="10"/>
      </w:pPr>
      <w:r>
        <w:rPr>
          <w:b/>
          <w:bCs/>
        </w:rPr>
        <w:t xml:space="preserve">Efekt U05: </w:t>
      </w:r>
    </w:p>
    <w:p>
      <w:pPr/>
      <w:r>
        <w:rPr/>
        <w:t xml:space="preserve">Potrafi zaproponować ulepszenia (usprawnienia) istniejących rozwiązań technicznych prezentowanych przez siebie oraz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p>
      <w:pPr>
        <w:keepNext w:val="1"/>
        <w:spacing w:after="10"/>
      </w:pPr>
      <w:r>
        <w:rPr>
          <w:b/>
          <w:bCs/>
        </w:rPr>
        <w:t xml:space="preserve">Efekt U06: </w:t>
      </w:r>
    </w:p>
    <w:p>
      <w:pPr/>
      <w:r>
        <w:rPr/>
        <w:t xml:space="preserve">Potrafi dostrzec ograniczenia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Tr2A_U19, Tr2A_U18</w:t>
      </w:r>
    </w:p>
    <w:p>
      <w:pPr>
        <w:spacing w:before="20" w:after="190"/>
      </w:pPr>
      <w:r>
        <w:rPr>
          <w:b/>
          <w:bCs/>
        </w:rPr>
        <w:t xml:space="preserve">Powiązane efekty obszarowe: </w:t>
      </w:r>
      <w:r>
        <w:rPr/>
        <w:t xml:space="preserve">T2A_U18, InzA_U07, T2A_U18,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dotyczące własnej pracy i opinie dotyczące działań innych osób, w sposób zrozumiały, z uzasadnieniem różnych punktów widzenia</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2024-04-29T08:03:59+02:00</dcterms:created>
  <dcterms:modified xsi:type="dcterms:W3CDTF">2024-04-29T08:03:59+02:00</dcterms:modified>
</cp:coreProperties>
</file>

<file path=docProps/custom.xml><?xml version="1.0" encoding="utf-8"?>
<Properties xmlns="http://schemas.openxmlformats.org/officeDocument/2006/custom-properties" xmlns:vt="http://schemas.openxmlformats.org/officeDocument/2006/docPropsVTypes"/>
</file>