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dr hab. inż. Włodzimierz Choromański, prof. nzw.,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TR.NIS606</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81 godzin, w tym: praca na wykładach 18 godz., praca na  ćwiczeniach audytoryjnych 9 godz., studiowanie wskazanej literatury 25 godz., przygotowanie się do zaliczenia 26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 w tym: praca na wykładach 18 godz., praca na ćwiczeniach audytoryjnych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podstawy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pojazdów.Symulacja komputerowa układów hydraulicznych.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Kinematyka i dynamika cieczy. Urządzenia hydrauliczne.
</w:t>
      </w:r>
    </w:p>
    <w:p>
      <w:pPr>
        <w:keepNext w:val="1"/>
        <w:spacing w:after="10"/>
      </w:pPr>
      <w:r>
        <w:rPr>
          <w:b/>
          <w:bCs/>
        </w:rPr>
        <w:t xml:space="preserve">Metody oceny: </w:t>
      </w:r>
    </w:p>
    <w:p>
      <w:pPr>
        <w:spacing w:before="20" w:after="190"/>
      </w:pPr>
      <w:r>
        <w:rPr/>
        <w:t xml:space="preserve">3 prace sprawdzające (dwie prace sprawdzające z ćwiczeń audytoryjnych, jedna ze znajomości treści wykładów) 
Prace sprawdzające z ćwiczeń audytoryjnych obejmują 3 zadania - (co najmniej dwa trzeba rozwiązać prawidłowo). Praca sprawdzająca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W.Prosnak, Mechanika płynów, tom 1 PWN, pierwsze wydanie 1970 r,
2. J.Bukowski, Mechanika Płynów, PWN, pierwsze wydanie 1968,
3. W.Mednis, Hydrauliczne napędy i ich sterowanie, Oficyna Wydawnicza PW, Warszawa 1999,
4. A.Pizoń, Hydrauliczne i elektrohydrauliczne układy sterowania i regulacji, WNT, pierwsze wydanie 1987,
5. R.Rarajczyk,W.Zwoliński, Zbiór zadań z hydromechaniki , WNT, 1991,
6. J.Lipski, Napędy i sterowanie hydrauliczne, WKŁ, 1991
</w:t>
      </w:r>
    </w:p>
    <w:p>
      <w:pPr>
        <w:keepNext w:val="1"/>
        <w:spacing w:after="10"/>
      </w:pPr>
      <w:r>
        <w:rPr>
          <w:b/>
          <w:bCs/>
        </w:rPr>
        <w:t xml:space="preserve">Witryna www przedmiotu: </w:t>
      </w:r>
    </w:p>
    <w:p>
      <w:pPr>
        <w:spacing w:before="20" w:after="190"/>
      </w:pPr>
      <w:r>
        <w:rPr/>
        <w:t xml:space="preserve">www.simt.wt.pw.edu.pl/hydromechanika,45.html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podstaw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wiedzę z zakresu badań doświadczalnych w mechanice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keepNext w:val="1"/>
        <w:spacing w:after="10"/>
      </w:pPr>
      <w:r>
        <w:rPr>
          <w:b/>
          <w:bCs/>
        </w:rPr>
        <w:t xml:space="preserve">Efekt W04: </w:t>
      </w:r>
    </w:p>
    <w:p>
      <w:pPr/>
      <w:r>
        <w:rPr/>
        <w:t xml:space="preserve">Ma wiedzę z zakresu teorii i zastosowań układów serwomechanizmów</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Tr1A_W10, Tr1A_W07</w:t>
      </w:r>
    </w:p>
    <w:p>
      <w:pPr>
        <w:spacing w:before="20" w:after="190"/>
      </w:pPr>
      <w:r>
        <w:rPr>
          <w:b/>
          <w:bCs/>
        </w:rPr>
        <w:t xml:space="preserve">Powiązane efekty obszarowe: </w:t>
      </w:r>
      <w:r>
        <w:rPr/>
        <w:t xml:space="preserve">T1A_W04, T1A_W07, T1A_W08, InzA_W02, InzA_W03, InzA_W05, T1A_W02, T1A_W07, T1A_W08, InzA_W02, InzA_W03</w:t>
      </w:r>
    </w:p>
    <w:p>
      <w:pPr>
        <w:keepNext w:val="1"/>
        <w:spacing w:after="10"/>
      </w:pPr>
      <w:r>
        <w:rPr>
          <w:b/>
          <w:bCs/>
        </w:rPr>
        <w:t xml:space="preserve">Efekt W05: </w:t>
      </w:r>
    </w:p>
    <w:p>
      <w:pPr/>
      <w:r>
        <w:rPr/>
        <w:t xml:space="preserve">Ma wiedzę z zakresu zastosowań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przprowadzić analizy prostych problemów z zakresu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Tr1A_U11, Tr1A_U09</w:t>
      </w:r>
    </w:p>
    <w:p>
      <w:pPr>
        <w:spacing w:before="20" w:after="190"/>
      </w:pPr>
      <w:r>
        <w:rPr>
          <w:b/>
          <w:bCs/>
        </w:rPr>
        <w:t xml:space="preserve">Powiązane efekty obszarowe: </w:t>
      </w:r>
      <w:r>
        <w:rPr/>
        <w:t xml:space="preserve">T1A_U09, InzA_U02, T1A_U07, T1A_U08, T1A_U11, InzA_U01</w:t>
      </w:r>
    </w:p>
    <w:p>
      <w:pPr>
        <w:keepNext w:val="1"/>
        <w:spacing w:after="10"/>
      </w:pPr>
      <w:r>
        <w:rPr>
          <w:b/>
          <w:bCs/>
        </w:rPr>
        <w:t xml:space="preserve">Efekt U03: </w:t>
      </w:r>
    </w:p>
    <w:p>
      <w:pPr/>
      <w:r>
        <w:rPr/>
        <w:t xml:space="preserve">Potrafi przeprowadzić analizę prostych układów hydraulicznych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U04: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U05: </w:t>
      </w:r>
    </w:p>
    <w:p>
      <w:pPr/>
      <w:r>
        <w:rPr/>
        <w:t xml:space="preserve">Ma świadomość i zna ogólne zasady stosowania  specjalizowanych pakietów symulacyjnych do obliczeń układów hydraulicznych i elektrohydraulicznych</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Tr1A_U21</w:t>
      </w:r>
    </w:p>
    <w:p>
      <w:pPr>
        <w:spacing w:before="20" w:after="190"/>
      </w:pPr>
      <w:r>
        <w:rPr>
          <w:b/>
          <w:bCs/>
        </w:rPr>
        <w:t xml:space="preserve">Powiązane efekty obszarowe: </w:t>
      </w:r>
      <w:r>
        <w:rPr/>
        <w:t xml:space="preserve">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Praca sprawdzająca z wykładu obejmuje 5 otwartych pytań. Wymagana odpowiedź na na co najmniej 3 z nich.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Praca z wykładu obejmuje 5 otwartych pytań. Wymagana odpowiedź na na co najmniej 3 z nich.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2024-04-27T11:12:09+02:00</dcterms:created>
  <dcterms:modified xsi:type="dcterms:W3CDTF">2024-04-27T11:12:09+02:00</dcterms:modified>
</cp:coreProperties>
</file>

<file path=docProps/custom.xml><?xml version="1.0" encoding="utf-8"?>
<Properties xmlns="http://schemas.openxmlformats.org/officeDocument/2006/custom-properties" xmlns:vt="http://schemas.openxmlformats.org/officeDocument/2006/docPropsVTypes"/>
</file>