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lotnicze i bezpieczeństwo ruchu lotniczego I</w:t>
      </w:r>
    </w:p>
    <w:p>
      <w:pPr>
        <w:keepNext w:val="1"/>
        <w:spacing w:after="10"/>
      </w:pPr>
      <w:r>
        <w:rPr>
          <w:b/>
          <w:bCs/>
        </w:rPr>
        <w:t xml:space="preserve">Koordynator przedmiotu: </w:t>
      </w:r>
    </w:p>
    <w:p>
      <w:pPr>
        <w:spacing w:before="20" w:after="190"/>
      </w:pPr>
      <w:r>
        <w:rPr/>
        <w:t xml:space="preserve">dr inż. Mariusz Krzyżanowski, ad.,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TR.NIP513</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Godziny wykładu 18		
Zapoznanie się ze wskazana literaturą	27
Przygotowanie do egzaminu 			13
Udział w egzaminie  2
Razem 60 godz.  ↔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wykładu 18		
Udział w egzaminie 2
Razem 20 godz.  ↔  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Wprowadzenie w problematykę i opanowanie podstawowych wiadomości z zakresu podstaw prawnych funkcjonowania lotnictwa oraz podstaw prawnych zapewniania bezpieczeństwa ruchu lotniczego.</w:t>
      </w:r>
    </w:p>
    <w:p>
      <w:pPr>
        <w:keepNext w:val="1"/>
        <w:spacing w:after="10"/>
      </w:pPr>
      <w:r>
        <w:rPr>
          <w:b/>
          <w:bCs/>
        </w:rPr>
        <w:t xml:space="preserve">Treści kształcenia: </w:t>
      </w:r>
    </w:p>
    <w:p>
      <w:pPr>
        <w:spacing w:before="20" w:after="190"/>
      </w:pPr>
      <w:r>
        <w:rPr/>
        <w:t xml:space="preserve">Treść wykładu:
1.	Przegląd podstawowych aktów prawnych regulujących działalność transportu lotniczego: rozwój prawa lotniczego, główne obszary unormowań prawnych, struktura prawa lotniczego, zasady stosowane w prawie lotniczym, prawne podstawy funkcjonowania lotnictwa, Konwencja Paryska, Konwencja Warszawska, Konwencja Montrealska, Konwencja Chicagowska, aneksy Konwencji Chicagowskiej, wolności lotnicze. (4 godz.)
2.	Polskie prawo lotnicze: historia, realizowane cele, ustawa „Prawo Lotnicze” (definicje, administracja lotnictwa (minister właściwy ds. transportu, prezes Urzędu Lotnictwa Cywilnego, Państwowa Komisja Badania Wypadków Lotniczych), zdatność statków powietrznych do lotów, eksploatacja lotnisk, personel lotniczy, korzystanie z przestrzeni powietrznej, zarządzanie ruchem lotniczym, organ zarządzania ruchem, odpowiedzialność karna). (6 godz.)
3.	Polskie prawo lotnicze: wybrane rozporządzenia i akty wykonawcze. (4 godz.)
4.	Prawo europejskie: struktura, zakres obowiązywania, przegląd uregulowań dot. lotnictwa. (4 godz.)
5.	Podstawowe uregulowania dotyczące lotniczej działalności gospodarczej i przewozu lotniczego: podstawy prawne, rodzaje działalności gospodarczej, koncesje i zezwolenia, certyfikacja działalności w lotnictwie cywilnym, przewóz lotniczy, zarządzanie lotniskiem, obsługa naziemna (handlingowa). (2 godz.)
6.	Ochrona środowiska przy korzystaniu ze statków powietrznych oraz eksploatacji lotnisk: prawo międzynarodowe (tło historyczne, Aneks 16, dyrektywy UE), prawo krajowe (ustawa o ochronie środowiska, prawo lotnicze, rozporządzenia Ministra Infrastruktury), procedury ograniczania hałasu. (4 godz.)
7.	Podstawy prawne zapewniania bezpieczeństwa ruchu lotniczego – separacje: podział separacji, separacja radarowa, separacja pionowa, geograficzna, boczna, podłużna, separacje ze względu na turbulencje w śladzie aerodynamicznym. (2 godz.)
8.	Systemy ochrony lotniska: kontrola dostępu, ograniczenia przewozu, ochrona lotnisk i samolotów. (2 godz.)
9. Zakładanie lotnisk</w:t>
      </w:r>
    </w:p>
    <w:p>
      <w:pPr>
        <w:keepNext w:val="1"/>
        <w:spacing w:after="10"/>
      </w:pPr>
      <w:r>
        <w:rPr>
          <w:b/>
          <w:bCs/>
        </w:rPr>
        <w:t xml:space="preserve">Metody oceny: </w:t>
      </w:r>
    </w:p>
    <w:p>
      <w:pPr>
        <w:spacing w:before="20" w:after="190"/>
      </w:pPr>
      <w:r>
        <w:rPr/>
        <w:t xml:space="preserve">Ocena podsumowująca: egzamin testowy jednokrotnego wyboru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Żylicz M.: Prawo Lotnicze międzynarodowe, europejskie i krajowe, Wydawnictwo Prawnicze Lexis Nexis, Warszawa 2002. 
Ustawa Prawo Lotnicze z dnia 3 lipca 2002 r. (Dz. U. Nr 130, poz. 1112). 
Rozporządzenie Ministra Infrastruktury w sprawie szczegółowych technicznych przepisów ruch lotniczego z dnia 11 marca 2004 r. (Dz. U. Nr 44, poz. 414). 
Rozporządzenie Ministra Infrastruktury w sprawie zasad działania służb ruchu lotniczego z 11 marca 2004 r. (Dz. U. Nr 44, poz. 415).
Novak A., Novak-Sedlackova A., Stelmach A.: Międzynarodowe regulacje prawno-organizacyjne 
w lotnictwie cywilnym, Wydawnictwo Naukowe Instytutu Technologii Eksploatacji, Radom 2012.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miedzynarodowe akty prawne regulujące działalność transportu lotniczego</w:t>
      </w:r>
    </w:p>
    <w:p>
      <w:pPr>
        <w:spacing w:before="60"/>
      </w:pPr>
      <w:r>
        <w:rPr/>
        <w:t xml:space="preserve">Weryfikacja: </w:t>
      </w:r>
    </w:p>
    <w:p>
      <w:pPr>
        <w:spacing w:before="20" w:after="190"/>
      </w:pPr>
      <w:r>
        <w:rPr/>
        <w:t xml:space="preserve">egzamin testowy jednokrotnego wyboru</w:t>
      </w:r>
    </w:p>
    <w:p>
      <w:pPr>
        <w:spacing w:before="20" w:after="190"/>
      </w:pPr>
      <w:r>
        <w:rPr>
          <w:b/>
          <w:bCs/>
        </w:rPr>
        <w:t xml:space="preserve">Powiązane efekty kierunkowe: </w:t>
      </w:r>
      <w:r>
        <w:rPr/>
        <w:t xml:space="preserve">Tr1A_W14, Tr1A_W13, Tr1A_W10</w:t>
      </w:r>
    </w:p>
    <w:p>
      <w:pPr>
        <w:spacing w:before="20" w:after="190"/>
      </w:pPr>
      <w:r>
        <w:rPr>
          <w:b/>
          <w:bCs/>
        </w:rPr>
        <w:t xml:space="preserve">Powiązane efekty obszarowe: </w:t>
      </w:r>
      <w:r>
        <w:rPr/>
        <w:t xml:space="preserve">T1A_W09, T1A_W11, InzA_W04, T1A_W08, InzA_W03, T1A_W04, T1A_W07, T1A_W08, InzA_W02, InzA_W03, InzA_W05</w:t>
      </w:r>
    </w:p>
    <w:p>
      <w:pPr>
        <w:keepNext w:val="1"/>
        <w:spacing w:after="10"/>
      </w:pPr>
      <w:r>
        <w:rPr>
          <w:b/>
          <w:bCs/>
        </w:rPr>
        <w:t xml:space="preserve">Efekt W02: </w:t>
      </w:r>
    </w:p>
    <w:p>
      <w:pPr/>
      <w:r>
        <w:rPr/>
        <w:t xml:space="preserve">Zna podstawowe uregulowania prawne zawarte w ustawie „Prawo Lotnicze” i innych wybranych aktach prawnych,</w:t>
      </w:r>
    </w:p>
    <w:p>
      <w:pPr>
        <w:spacing w:before="60"/>
      </w:pPr>
      <w:r>
        <w:rPr/>
        <w:t xml:space="preserve">Weryfikacja: </w:t>
      </w:r>
    </w:p>
    <w:p>
      <w:pPr>
        <w:spacing w:before="20" w:after="190"/>
      </w:pPr>
      <w:r>
        <w:rPr/>
        <w:t xml:space="preserve">egzamin testowy jednokrotnego wyboru</w:t>
      </w:r>
    </w:p>
    <w:p>
      <w:pPr>
        <w:spacing w:before="20" w:after="190"/>
      </w:pPr>
      <w:r>
        <w:rPr>
          <w:b/>
          <w:bCs/>
        </w:rPr>
        <w:t xml:space="preserve">Powiązane efekty kierunkowe: </w:t>
      </w:r>
      <w:r>
        <w:rPr/>
        <w:t xml:space="preserve">Tr1A_W14, Tr1A_W13, Tr1A_W10</w:t>
      </w:r>
    </w:p>
    <w:p>
      <w:pPr>
        <w:spacing w:before="20" w:after="190"/>
      </w:pPr>
      <w:r>
        <w:rPr>
          <w:b/>
          <w:bCs/>
        </w:rPr>
        <w:t xml:space="preserve">Powiązane efekty obszarowe: </w:t>
      </w:r>
      <w:r>
        <w:rPr/>
        <w:t xml:space="preserve">T1A_W09, T1A_W11, InzA_W04, T1A_W08, InzA_W03, T1A_W04, T1A_W07, T1A_W08, InzA_W02, InzA_W03, InzA_W05</w:t>
      </w:r>
    </w:p>
    <w:p>
      <w:pPr>
        <w:keepNext w:val="1"/>
        <w:spacing w:after="10"/>
      </w:pPr>
      <w:r>
        <w:rPr>
          <w:b/>
          <w:bCs/>
        </w:rPr>
        <w:t xml:space="preserve">Efekt W03: </w:t>
      </w:r>
    </w:p>
    <w:p>
      <w:pPr/>
      <w:r>
        <w:rPr/>
        <w:t xml:space="preserve">Zna podstawowe zasady obowiązywania prawa UE, wie jakie obszary dot. transportu lotniczego reguluje prawo europejskie</w:t>
      </w:r>
    </w:p>
    <w:p>
      <w:pPr>
        <w:spacing w:before="60"/>
      </w:pPr>
      <w:r>
        <w:rPr/>
        <w:t xml:space="preserve">Weryfikacja: </w:t>
      </w:r>
    </w:p>
    <w:p>
      <w:pPr>
        <w:spacing w:before="20" w:after="190"/>
      </w:pPr>
      <w:r>
        <w:rPr/>
        <w:t xml:space="preserve">egzamin testowy jednokrotnego wyboru</w:t>
      </w:r>
    </w:p>
    <w:p>
      <w:pPr>
        <w:spacing w:before="20" w:after="190"/>
      </w:pPr>
      <w:r>
        <w:rPr>
          <w:b/>
          <w:bCs/>
        </w:rPr>
        <w:t xml:space="preserve">Powiązane efekty kierunkowe: </w:t>
      </w:r>
      <w:r>
        <w:rPr/>
        <w:t xml:space="preserve">Tr1A_W14, Tr1A_W13, Tr1A_W10</w:t>
      </w:r>
    </w:p>
    <w:p>
      <w:pPr>
        <w:spacing w:before="20" w:after="190"/>
      </w:pPr>
      <w:r>
        <w:rPr>
          <w:b/>
          <w:bCs/>
        </w:rPr>
        <w:t xml:space="preserve">Powiązane efekty obszarowe: </w:t>
      </w:r>
      <w:r>
        <w:rPr/>
        <w:t xml:space="preserve">T1A_W09, T1A_W11, InzA_W04, T1A_W08, InzA_W03, T1A_W04, T1A_W07, T1A_W08, InzA_W02, InzA_W03, InzA_W05</w:t>
      </w:r>
    </w:p>
    <w:p>
      <w:pPr>
        <w:keepNext w:val="1"/>
        <w:spacing w:after="10"/>
      </w:pPr>
      <w:r>
        <w:rPr>
          <w:b/>
          <w:bCs/>
        </w:rPr>
        <w:t xml:space="preserve">Efekt W04: </w:t>
      </w:r>
    </w:p>
    <w:p>
      <w:pPr/>
      <w:r>
        <w:rPr/>
        <w:t xml:space="preserve">Zna zasady prawne dotyczące lotniczej działalności gospodarczej oraz ochrony środowiska</w:t>
      </w:r>
    </w:p>
    <w:p>
      <w:pPr>
        <w:spacing w:before="60"/>
      </w:pPr>
      <w:r>
        <w:rPr/>
        <w:t xml:space="preserve">Weryfikacja: </w:t>
      </w:r>
    </w:p>
    <w:p>
      <w:pPr>
        <w:spacing w:before="20" w:after="190"/>
      </w:pPr>
      <w:r>
        <w:rPr/>
        <w:t xml:space="preserve">egzamin testowy jednokrotnego wyboru</w:t>
      </w:r>
    </w:p>
    <w:p>
      <w:pPr>
        <w:spacing w:before="20" w:after="190"/>
      </w:pPr>
      <w:r>
        <w:rPr>
          <w:b/>
          <w:bCs/>
        </w:rPr>
        <w:t xml:space="preserve">Powiązane efekty kierunkowe: </w:t>
      </w:r>
      <w:r>
        <w:rPr/>
        <w:t xml:space="preserve">Tr1A_W14, Tr1A_W13, Tr1A_W10</w:t>
      </w:r>
    </w:p>
    <w:p>
      <w:pPr>
        <w:spacing w:before="20" w:after="190"/>
      </w:pPr>
      <w:r>
        <w:rPr>
          <w:b/>
          <w:bCs/>
        </w:rPr>
        <w:t xml:space="preserve">Powiązane efekty obszarowe: </w:t>
      </w:r>
      <w:r>
        <w:rPr/>
        <w:t xml:space="preserve">T1A_W09, T1A_W11, InzA_W04, T1A_W08, InzA_W03, T1A_W04, T1A_W07, T1A_W08, InzA_W02, InzA_W03, InzA_W05</w:t>
      </w:r>
    </w:p>
    <w:p>
      <w:pPr>
        <w:keepNext w:val="1"/>
        <w:spacing w:after="10"/>
      </w:pPr>
      <w:r>
        <w:rPr>
          <w:b/>
          <w:bCs/>
        </w:rPr>
        <w:t xml:space="preserve">Efekt W05: </w:t>
      </w:r>
    </w:p>
    <w:p>
      <w:pPr/>
      <w:r>
        <w:rPr/>
        <w:t xml:space="preserve">Wie jakie są podstawy prawne zapewniania bezpieczeństwa w ruchu lotniczym</w:t>
      </w:r>
    </w:p>
    <w:p>
      <w:pPr>
        <w:spacing w:before="60"/>
      </w:pPr>
      <w:r>
        <w:rPr/>
        <w:t xml:space="preserve">Weryfikacja: </w:t>
      </w:r>
    </w:p>
    <w:p>
      <w:pPr>
        <w:spacing w:before="20" w:after="190"/>
      </w:pPr>
      <w:r>
        <w:rPr/>
        <w:t xml:space="preserve">egzamin testowy jednokrotnego wyboru</w:t>
      </w:r>
    </w:p>
    <w:p>
      <w:pPr>
        <w:spacing w:before="20" w:after="190"/>
      </w:pPr>
      <w:r>
        <w:rPr>
          <w:b/>
          <w:bCs/>
        </w:rPr>
        <w:t xml:space="preserve">Powiązane efekty kierunkowe: </w:t>
      </w:r>
      <w:r>
        <w:rPr/>
        <w:t xml:space="preserve">Tr1A_W14, Tr1A_W13, Tr1A_W10, Tr1A_W09, Tr1A_W08</w:t>
      </w:r>
    </w:p>
    <w:p>
      <w:pPr>
        <w:spacing w:before="20" w:after="190"/>
      </w:pPr>
      <w:r>
        <w:rPr>
          <w:b/>
          <w:bCs/>
        </w:rPr>
        <w:t xml:space="preserve">Powiązane efekty obszarowe: </w:t>
      </w:r>
      <w:r>
        <w:rPr/>
        <w:t xml:space="preserve">T1A_W09, T1A_W11, InzA_W04, T1A_W08, InzA_W03, T1A_W04, T1A_W07, T1A_W08, InzA_W02, InzA_W03, InzA_W05, T1A_W04, T1A_W05, T1A_W08, InzA_W03, InzA_W05, T1A_W03, T1A_W05, InzA_W05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2024-05-19T21:36:56+02:00</dcterms:created>
  <dcterms:modified xsi:type="dcterms:W3CDTF">2024-05-19T21:36:56+02:00</dcterms:modified>
</cp:coreProperties>
</file>

<file path=docProps/custom.xml><?xml version="1.0" encoding="utf-8"?>
<Properties xmlns="http://schemas.openxmlformats.org/officeDocument/2006/custom-properties" xmlns:vt="http://schemas.openxmlformats.org/officeDocument/2006/docPropsVTypes"/>
</file>