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Kłodawski,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przedmiotu 13 godz., przygotowanie się do kolokwiów 15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o procedurach ich organizacji, kosztach procesów przepływu ładunków w złożonych systemach logistycznych i ich elementach.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łańcuchach transportowo – magazynowych towarów. Systemy logistyczne w przemyśle, dystrybucji i handlu. Procedury i zasady przekształceń strumieni ładunków strumieni informacji. Omówienie i analiza modeli przepływu strumieni ładunków i informacji w układach i systemach logistycznych - modele, schematy blokowe. Przykłady zastosowań modeli  systemów logistycznych. Identyfikacja i analiza obiektów logistycznych, typu centra logistyczne, magazyny dystrybucyjne, magazyny konsolidacyjne, terminale przeładunkowe, oraz ich współzależności w zintegrowanych łańcuchach dostaw. Przykłady określania zadania logistycznego w ujęciu graficznym i analitycznym dla różnych układów i systemów logistycznych - wzory i procedury. Omówienie oceniania wariantów projektowych systemów logistycznych i ich elementów ze względu na wybrane kryteria (np. nakłady, roczne koszty operacyjne i eksploatacyjne, wydajność). Indywidualny projekt wykonywany w domu przez studentów dotyczący opracowania modelu przepływu ładunków w SL dla wybranej branży oraz wyliczania składowych zadania logistycznego i kosztów dla wybranych elementów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i zadań:
2 kolokwia na wykładzie oraz 
1 kolokwium poprawkowe w wyznaczonym terminie.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
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 Cz.B, p.1-5.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uporządkowaną, podbudowaną teoretycznie wiedzę o obiektach logistycnych.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T1A_W06, InzA_W01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Ma podbudowaną teoretycznie wiedzę o strukturze systemów logistycznych w przemyśle i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zasady graficznego odwzorowywania systemów logistycznych zakładowych, międzyzakładowych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zakres i zasady formułowania zadania logistycznego dla sysstemów logistycznych i ich elementów i ocenę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T1A_W06, InzA_W01</w:t>
      </w:r>
    </w:p>
    <w:p>
      <w:pPr>
        <w:keepNext w:val="1"/>
        <w:spacing w:after="10"/>
      </w:pPr>
      <w:r>
        <w:rPr>
          <w:b/>
          <w:bCs/>
        </w:rPr>
        <w:t xml:space="preserve">Efekt W05	: </w:t>
      </w:r>
    </w:p>
    <w:p>
      <w:pPr/>
      <w:r>
        <w:rPr/>
        <w:t xml:space="preserve">Zna podstawowe strategie zarządzania w łańcuchach dostaw.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	Potrafi ukształtować i zwymiarować prosty proces przepływu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rozwiązać wstępnie zadanie logistyczne ze względu na przepływ ładunków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2026-05-29T23:58:59+02:00</dcterms:created>
  <dcterms:modified xsi:type="dcterms:W3CDTF">2026-05-29T23:58:59+02:00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