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 godz. w tym: praca na wykładach: 15 godz., praca na ćwiczeniach: 15 godz., praca na ćwiczeniach projektowych: 15 godz., konsultacje: 3 godz. (w tym konsultacje w zakresie zadania projektowego: 2 godz.), zapoznanie się z literaturą: 15 godz., samodzielna realizacja pracy projektowej poza godzinami zajęć: 36 godz., przygotowanie się do dwóch kolokwiów: 20 godz., obrona pracy projektowej: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(48 godz. w tym: praca na wykładach: 15 godz., praca na ćwiczeniach: 15 godz., praca na ćwiczeniach projektowych: 15 godz., konsultacje: 3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pkt. ECTS (69 godz. w tym: praca na ćwiczeniach (realizacja samodzielnych zadań): 15 godz., praca na ćwiczeniach projektowych: 15 godz., konsultacje w zakresie zadania projektowego: 2 godz., samodzielna realizacja pracy projektowej poza godzinami zajęć: 36 godz., obrona pracy projektowej: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systemów transportowych, systemów magazynowych oraz znajomość charakterystyki i specyfiki działania obszarów funkcjonalnych w poszczególnych blokach systemu logisycznego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osób, projekt: 15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metodach i technikach projektowania podsystemów przepływu ładunków i informacji w systemach logistycznych i ich elementach dla nabycia umiejętności projektowych.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Procedura projektowania systemu logistycznego. Zasady wymiarowania procesów logistycznych. Ocena rozwiązań projektowych. Modele graficzne z opisem systemów logistycznych w firmach handlowych. Sformułowanie zadania logistycznego dla przykładu wykładowego systemu logistycznego firmy handlowej. Struktury obszarów funkcjonalnych systemu logistycznego. Identyfikacja przekształceń strumieni ładunków i strumieni informacji w blokach operacyjnych obszarów funkcjonalnych systemu. Przykład kształtowania i wymiarowania procesów przepływu ładunków i informacji w obszarach funkcjonalnych systemu. Przykład obliczania wskaźników i dokonywania oceny rozwiązań projektowych.
Treść ćwiczeń projektowych
Model graficzny systemu logistycznego. Zadanie logistyczne w zakresie jakościowym i ilościowym. Modele graficzne obszarów funkcjonalnych. Identyfikacja przekształceń strumieni informacji i strumieni ładunków. Ukształtowanie procesu przepływu strumieni ładunków. Wymiarowanie procesu przepływu ładunków ze względu na wydajność oraz ze względu na nakłady i koszty operacyjne. Obliczenie wskaźników. Ocena rozwiązania projektowego. Prezentacja i obrona projektu. 
Treść ćwiczeń audytoryjnych: 
Szczegółowe zasady wymiarowania systemów logistycznych, pracochłonność rzeczywista i sprowadzona realizacji zadania logistycznego, obliczanie kosztów i nakładów na system logistyczny.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kolokwium pisemne (zadanie rachunkowe i pytania otwarte). Ćwiczenia oraz ćwiczenia projektowe – ocena formująca: bieżąca ocena postępów pracy, ocena z prezentacji wyników projektu. Ocena podsumowująca: ocena z wykładu, ocena bieżących postępów pracy oraz ocena z ustnej obrony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 WPW, W-wa 2003.
2) Krawczyk S. (red.) Logistyka. Teoria i Praktyka. Diffin, Warszawa 2011.
3) Pfohl H.-Ch., Systemy Logistyczne. Podstawy Organizacji i Zarządzania, Biblioteka Logistyka, Poznań 1998.
4) Jacyna M. (red.) System Logistyczny Polski. Uwarunkowania techniczno-technologiczne komodalności transportu. OWPW, Warszawa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Zna ogólne rozwiązania projektowe podsystemów przepływu ładunków i informacji w dużych zrealizowanych systemach logistycznych w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	: </w:t>
      </w:r>
    </w:p>
    <w:p>
      <w:pPr/>
      <w:r>
        <w:rPr/>
        <w:t xml:space="preserve">Zna w szczegółach zadanie logistyczne dla dużych systemów logistycznych.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	: </w:t>
      </w:r>
    </w:p>
    <w:p>
      <w:pPr/>
      <w:r>
        <w:rPr/>
        <w:t xml:space="preserve">Zna zakresy przekształceń strumieni ładunków i strumieni informacji w obszarach sprzedaży detalicznej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zakresy przekształceń strumieni ładunków i strumieni informacji w obszarach transportu zewnętrznego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i przykłady wymiarowania procesów przepływu ładunków i przepływu informacji w obszarach funkcjonalnych systemu logistycznego.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pisemne, pytania otwarte + zadanie obliczeniowe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	: </w:t>
      </w:r>
    </w:p>
    <w:p>
      <w:pPr/>
      <w:r>
        <w:rPr/>
        <w:t xml:space="preserve">Potrafi ukształtować funkcjonalnie i przestrzennie prosty system logistyczny.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T1A_U14, InzA_U06</w:t>
      </w:r>
    </w:p>
    <w:p>
      <w:pPr>
        <w:keepNext w:val="1"/>
        <w:spacing w:after="10"/>
      </w:pPr>
      <w:r>
        <w:rPr>
          <w:b/>
          <w:bCs/>
        </w:rPr>
        <w:t xml:space="preserve">Efekt U02	: </w:t>
      </w:r>
    </w:p>
    <w:p>
      <w:pPr/>
      <w:r>
        <w:rPr/>
        <w:t xml:space="preserve">Potrafi sformułować zadanie logistyczne dla ukształtowanego prostego systemu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p>
      <w:pPr>
        <w:keepNext w:val="1"/>
        <w:spacing w:after="10"/>
      </w:pPr>
      <w:r>
        <w:rPr>
          <w:b/>
          <w:bCs/>
        </w:rPr>
        <w:t xml:space="preserve">Efekt U03	: </w:t>
      </w:r>
    </w:p>
    <w:p>
      <w:pPr/>
      <w:r>
        <w:rPr/>
        <w:t xml:space="preserve">Potrafi zwymiarować procesy przepływu ładunków i informacji dla ukształtowanego prostego systemu logistycznego i sformułowanego dla niego zadania logistycznego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– kolokwium II Ćwiczenia projektowe –obrona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Tr1A_U03,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2026-07-27T23:17:22+02:00</dcterms:created>
  <dcterms:modified xsi:type="dcterms:W3CDTF">2026-07-27T23:17:22+02:00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