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angielski;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Andrzej Wieczorek;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1-1B.2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h w tym: 32 h - ćwiczenia, 40 h - przygotowanie do zajęć w tym zapoznanie z literaturą, 4 h - przygotowanie do zaliczenia, 8 h - przygotowanie do kolokwiów, 10 h - przygotowanie pracy, 6 h - konsultacje.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1,28 ECTS - ćwiczenia
0,24 ECTS - konsultacje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(A2); zaliczenie poprzedniego modułu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Jest to nabywanie pasywnej umiejętności językowej umożliwiającej rozpoznawanie prostych tekstów z życia codziennego, jak również w minimalnym zakresie umożliwiającej prowadzenie prostych konwersacji (udzielanie odpowiedzi na postawione pytania). W semestrze II i III wprowadza się w miarę możliwości elementy fachowego języka angielskiego, a także materiały prasowe i z internetu.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Ćwiczenia:
Semestr II:
1. Wyrażanie planów na przyszłość, intencji i ambicji.
2. Porównanie zastosowania zwrotów wyrażających przyszłość: "going to" i "will".
3. Przymiotniki wyrażające odczucia (końcówki -ed / -ing)
4. Stopień wyższy i najwyższy przymiotników.
5. Pytania :"What...like?". Synonimy i antonimy.
6. Opisy miejsc i obiektów. Zaimki względne.
7. Wypełnianie formularza podróżnego.
8. Porównanie czasów: "Present Perfect" i "Past Simple"
9. Blaski i cienie sławy.
10. Słowotwórstwo (rzeczowniki, czasowniki, przymiotniki).
11. Tworzenie udanej konwersacji.
12. Czasowniki modalne: "must/should". Nakazy i udzielanie porad.
13. Rasizm, seksizm i uprzedzenia w miejscu pracy.
14. Pisanie listu formalnego.
15. Choroby i ich leczenie. Wizyta u lekarza.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Philips, J (ed.). Oxford Wordpower Dictionary. Oxford University Press. Oxford 1998
3. Linde-Usiekniewicz, J. (ed.). Wielki słownik angielsko – polski  i polsko –angielski. PWN/Oxford.Warszawa 2006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przeznaczony dla studentów, którzy kontynuują naukę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 literatury, baz danych i innych źródeł w języku angielskim, dokonywać ich interpretacji i wyciągać wnioski. Potrafi wyszukać odpowiednie teksty źródłowe i skorzystać z nich.
							 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keepNext w:val="1"/>
        <w:spacing w:after="10"/>
      </w:pPr>
      <w:r>
        <w:rPr>
          <w:b/>
          <w:bCs/>
        </w:rPr>
        <w:t xml:space="preserve">Efekt U18: </w:t>
      </w:r>
    </w:p>
    <w:p>
      <w:pPr/>
      <w:r>
        <w:rPr/>
        <w:t xml:space="preserve">Potrafi opisywać zagadnienie, opisywać konkretny przedmiot lub proces.  Potrafi napisać krótki tekst, przedstawiając najważniejsze informacje oraz argumenty za i przeciw. Potrafi napisać streszczenie tekstu lub raport, uwzględniający wskazane zagadnienia lub najważniejsze informacje.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(wypracowanie, list, raport) na zajęciach. Tworzenie własnych form pisemnych w ramach pracy własnej w domu. Rozwiązywanie testów leksykalno-gramatycznych.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U20: </w:t>
      </w:r>
    </w:p>
    <w:p>
      <w:pPr/>
      <w:r>
        <w:rPr/>
        <w:t xml:space="preserve">Potrafi wypowiedzieć się i uczestniczyć w rozmowie na tematy ogólne, podając swoje argumenty, zgadzać się lub nie zgadzać się z rozmówcą. 
							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U21: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napisać krótki tekst, przedstawiając najważniejsze informacje oraz argumenty za i przeciw. Umie napisać list (e-mail), w którym przedstawia informacje o sobie lub innych, zadaje pytania lub odpowiada na zadane pytania.
							 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 z nagrań. Słuchanie oryginalnych tekstów anglojęzycznych. Analiza modelowych tekstów: poznawanie typowych zwrotów i struktury tekstu (wypracowanie, list, raport). 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konieczność kontynuowania nauki języka angielskiego, w trakcie i po studiach, szczególnie w kierunku swojej specjalności.
							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</w:t>
      </w:r>
    </w:p>
    <w:p>
      <w:pPr>
        <w:keepNext w:val="1"/>
        <w:spacing w:after="10"/>
      </w:pPr>
      <w:r>
        <w:rPr>
          <w:b/>
          <w:bCs/>
        </w:rPr>
        <w:t xml:space="preserve">Efekt K07: </w:t>
      </w:r>
    </w:p>
    <w:p>
      <w:pPr/>
      <w:r>
        <w:rPr/>
        <w:t xml:space="preserve">Ma wyobrażenie o funkcjonowaniu w środowisku anglojęzycznym. Zna przykłady z historii, geografii, kultury i techniki Wielkiej Brytanii i USA. Rozumie teksty i wypowiedzi, dotyczące spraw ogólnych i życia codziennego. Rozumie konieczność kontynuowania nauki języka angielskiego po studiach, szczególnie w kierunku swojej specjalności.
							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Przedstawianie tekstów popularnonaukowych na temat Wielkiej Brytanii i USA, jak również typowych zachowań, zwrotów, zapytań i reakcji w miejscach, tj. sklep, hotel, urząd, rozmowa telefoniczna.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2026-07-27T16:30:39+02:00</dcterms:created>
  <dcterms:modified xsi:type="dcterms:W3CDTF">2026-07-27T16:30:39+02:00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