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finansowa</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ZFR 31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Liczba godzin pracy studenta: 125 h, w tym: wykład  + ćwiczenia 24, przygotowanie do zajęć 19, przygotowanie do egzaminu 18, przygotowanie do kolokwium 22, przygotowanie analizy 20, konsultacje 12, pozostałe - egzaminy, egzaminy poprawkowe, dodatkowe zaliczenia 10.
</w:t>
      </w:r>
    </w:p>
    <w:p>
      <w:pPr>
        <w:keepNext w:val="1"/>
        <w:spacing w:after="10"/>
      </w:pPr>
      <w:r>
        <w:rPr>
          <w:b/>
          <w:bCs/>
        </w:rPr>
        <w:t xml:space="preserve">Liczba punktów ECTS na zajęciach wymagających bezpośredniego udziału nauczycieli akademickich: </w:t>
      </w:r>
    </w:p>
    <w:p>
      <w:pPr>
        <w:spacing w:before="20" w:after="190"/>
      </w:pPr>
      <w:r>
        <w:rPr/>
        <w:t xml:space="preserve">0,96 ECTS - wykłady + ćwiczenia
0,48 ECTS - konsultacje, 0,40 - inne (egzaminy, poprawy)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finansowa, rachunkowość, matematyka, statystyka
</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Celem głównym jest zapoznanie z teoretycznymi i praktycznymi aspektami analizy finansowej. Ponadto celem jest przygotowanie studenta do samodzielnej oceny sytuacji ekonomiczno-finansowej podmiotów gospodarczych, organizacji, działów gospodarki, w tym w szczególności: analizy sprawozdań finansowych i wskaźników finansowych, pomiaru wartości dodanej i jej związku z wyceną firmy oraz kosztem kapitału, dekompozycji wskaźników finansowych, progu rentowności jako uzupełnienia oceny biznesowej, oceny ryzyka zagrożenia upadłością i wykorzystania systemów wczesnego ostrzegania (z wykorzystaniem arkusza kalkulacyjnego). 
</w:t>
      </w:r>
    </w:p>
    <w:p>
      <w:pPr>
        <w:keepNext w:val="1"/>
        <w:spacing w:after="10"/>
      </w:pPr>
      <w:r>
        <w:rPr>
          <w:b/>
          <w:bCs/>
        </w:rPr>
        <w:t xml:space="preserve">Treści kształcenia: </w:t>
      </w:r>
    </w:p>
    <w:p>
      <w:pPr>
        <w:spacing w:before="20" w:after="190"/>
      </w:pPr>
      <w:r>
        <w:rPr/>
        <w:t xml:space="preserve">Wykłady (tematy)
1.	Pojęcie analizy finansowej i jej rola w procesie zarządzania przedsiębiorstwem.
2.	Wstępna analiza sprawozdań finansowych: bilansu, rachunku zysków i strat, informacji dodatkowej, rachunku przepływu środków pieniężnych, zestawienia zmian w kapitale własnym.
3.	Ocena kondycji finansowej na podstawie analizy wskaźnikowej: wskaźniki płynności, aktywności (rotacji), stopnia zadłużenia, możliwości obsługi długu i rentowności, dekompozycja wskaźników.
4.	Próg rentowności oraz analiza marginalna (dźwignia operacyjna, finansowa, połączona, mnożniki zysku).
5.	Wycena jednostki gospodarczej.
6.	Systemy i sposoby oceny pogarszającej się sytuacji finansowej jednostki gospodarczej: systemy wczesnego ostrzegania, analiza dyskryminacyjna.
Ćwiczenia (tematy)
1.	Wstępna analiza sprawozdań finansowych (struktura i dynamika)
2.	Ocena kondycji finansowej na podstawie analizy wskaźnikowej: wskaźniki płynności, aktywności (rotacji), stopnia zadłużenia, możliwości obsługi długu i rentowności, dekompozycja wskaźników.
3.	Próg rentowności oraz analiza marginalna.
4.	Wycena jednostki gospodarczej.
</w:t>
      </w:r>
    </w:p>
    <w:p>
      <w:pPr>
        <w:keepNext w:val="1"/>
        <w:spacing w:after="10"/>
      </w:pPr>
      <w:r>
        <w:rPr>
          <w:b/>
          <w:bCs/>
        </w:rPr>
        <w:t xml:space="preserve">Metody oceny: </w:t>
      </w:r>
    </w:p>
    <w:p>
      <w:pPr>
        <w:spacing w:before="20" w:after="190"/>
      </w:pPr>
      <w:r>
        <w:rPr/>
        <w:t xml:space="preserve">Na ocenę końcową składać się będzie w 50% ocena z ćwiczeń oraz w 50% ocena z testu egzaminacyjnego, pod warunkiem, że obie oceny są pozytywne. Egzamin będzie w formie pisemnej w formie testu jednokrotnego wyboru. Weryfikacja osiąganych efektów uczenia w ramach ćwiczeń odbywa się poprzez ocenę ciągłą aktywności i pracy samodzielnej, ocenę kolokwium pisemnego sprawdzające umiejętności praktycznego zastosowania omawianych na wykładzie modeli oraz ocenę projektu badawczego (case study) wykonanego samodzielnie przez studenta przy użyciu arkusza kalkulacyjnego.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Wędzki D., Analiza wskaźnikowa sprawozdania finansowego. Tom 2: Wskaźniki finansowe, Oficyna a Wolters Kluwer business, Kraków 2009
2.	Sierpińska M., Jachna T., Ocena przedsiębiorstwa według standardów światowych, PWN, Warszawa, 2009
3.	Kotowska B., Uziębło A., Wyszkowska-Kaniewska O., Analiza finansowa w przedsiębiorstwie. Przykłady, zadania i rozwiązania, CeDeWu Sp. Z o.o., wyd. II, Warszawa 2012
4.	Dębski W., Teoretyczne i praktyczne aspekty zarządzania finansami przedsiębiorstwa, PWN, Warszawa 2005
Literatura uzupełniająca:
1.	Jerzemowska M., Analiza ekonomiczna w przedsiębiorstwie, PWE, Warszawa 2006
2.	Bednarski L., Analiza finansowa w przedsiębiorstwie, PWE 2007 
3.	Śnieżek E., Rachunek przepływów pieniężnych, ODiDK 2007
4.	Bień W., Zarządzanie finansami przedsiębiorstw, Difin, Warszawa 2008
5.	Sierpińska M., Wędzki D., Zarządzanie płynnością finansową w przedsiębiorstwie, PWN, Warszawa 2010
tex, Warszawa 2003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W20: </w:t>
      </w:r>
    </w:p>
    <w:p>
      <w:pPr/>
      <w:r>
        <w:rPr/>
        <w:t xml:space="preserve">Zna istotę sporządzania sprawozdań finansowych oraz techniki ewidencjonowania i podziału kosztów oraz zasad prowadzenia rachunkowości</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S1A_W06</w:t>
      </w:r>
    </w:p>
    <w:p>
      <w:pPr>
        <w:keepNext w:val="1"/>
        <w:spacing w:after="10"/>
      </w:pPr>
      <w:r>
        <w:rPr>
          <w:b/>
          <w:bCs/>
        </w:rPr>
        <w:t xml:space="preserve">Efekt W24: </w:t>
      </w:r>
    </w:p>
    <w:p>
      <w:pPr/>
      <w:r>
        <w:rPr/>
        <w:t xml:space="preserve">Zna zasady prowadzenia księgowości, agregacji danych, niezbędnych dla oceny procesów decyzyjnych związanych z zarządzaniem i oceną kosztów oraz poziomem rentowności i efektywności prowadzonej działalności gospodarczej</w:t>
      </w:r>
    </w:p>
    <w:p>
      <w:pPr>
        <w:spacing w:before="60"/>
      </w:pPr>
      <w:r>
        <w:rPr/>
        <w:t xml:space="preserve">Weryfikacja: </w:t>
      </w:r>
    </w:p>
    <w:p>
      <w:pPr>
        <w:spacing w:before="20" w:after="190"/>
      </w:pPr>
      <w:r>
        <w:rPr/>
        <w:t xml:space="preserve">Pisemny egzamin opisowy, Kolokwium I w formie rozwiązywania zadań, Ocena przygotowanej samodzielnie analizy</w:t>
      </w:r>
    </w:p>
    <w:p>
      <w:pPr>
        <w:spacing w:before="20" w:after="190"/>
      </w:pPr>
      <w:r>
        <w:rPr>
          <w:b/>
          <w:bCs/>
        </w:rPr>
        <w:t xml:space="preserve">Powiązane efekty kierunkowe: </w:t>
      </w:r>
      <w:r>
        <w:rPr/>
        <w:t xml:space="preserve">K_W24</w:t>
      </w:r>
    </w:p>
    <w:p>
      <w:pPr>
        <w:spacing w:before="20" w:after="190"/>
      </w:pPr>
      <w:r>
        <w:rPr>
          <w:b/>
          <w:bCs/>
        </w:rPr>
        <w:t xml:space="preserve">Powiązane efekty obszarowe: </w:t>
      </w:r>
      <w:r>
        <w:rPr/>
        <w:t xml:space="preserve">S1A_W08</w:t>
      </w:r>
    </w:p>
    <w:p>
      <w:pPr>
        <w:pStyle w:val="Heading3"/>
      </w:pPr>
      <w:bookmarkStart w:id="3" w:name="_Toc3"/>
      <w:r>
        <w:t>Profil ogólnoakademicki - umiejętności</w:t>
      </w:r>
      <w:bookmarkEnd w:id="3"/>
    </w:p>
    <w:p>
      <w:pPr>
        <w:keepNext w:val="1"/>
        <w:spacing w:after="10"/>
      </w:pPr>
      <w:r>
        <w:rPr>
          <w:b/>
          <w:bCs/>
        </w:rPr>
        <w:t xml:space="preserve">Efekt U07: </w:t>
      </w:r>
    </w:p>
    <w:p>
      <w:pPr/>
      <w:r>
        <w:rPr/>
        <w:t xml:space="preserve">Potrafi samodzielnie ocenić sytuację ekonomiczno – finansową podmiotu gospodarczego; potrafi dokonać właściwego doboru metod analitycznych zarówno ilościowych jak i jakościowych, w szczególności w zakresie: metodyki analizy wskaźnikowej, dekompozycji wskaźników, oceny progu rentowności, zastosowania metod wyceny mnożników rynkowych, oceny ryzyka upadłości na bazie modeli ALTMANA, potrafi także dokonywać analiz i ocen zarówno w czasie jak i w przestrzeni.</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U09: </w:t>
      </w:r>
    </w:p>
    <w:p>
      <w:pPr/>
      <w:r>
        <w:rPr/>
        <w:t xml:space="preserve">Potrafi przedstawić wynik analiz z wnioskami dostosowanymi do systemu decyzyjnego przedsiębiorstwa, w szczególności potrafi ocenić sytuację finansową firmy, dokonać porównań na rożnych poziomach agregacji oraz różnych obszarach.</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U27: </w:t>
      </w:r>
    </w:p>
    <w:p>
      <w:pPr/>
      <w:r>
        <w:rPr/>
        <w:t xml:space="preserve">Potrafi zastosować wybrane metody w celu oceny sytuacji ekonomiczno - finansowej oraz realizowanej przez podmiot strategii biznesowej</w:t>
      </w:r>
    </w:p>
    <w:p>
      <w:pPr>
        <w:spacing w:before="60"/>
      </w:pPr>
      <w:r>
        <w:rPr/>
        <w:t xml:space="preserve">Weryfikacja: </w:t>
      </w:r>
    </w:p>
    <w:p>
      <w:pPr>
        <w:spacing w:before="20" w:after="190"/>
      </w:pPr>
      <w:r>
        <w:rPr/>
        <w:t xml:space="preserve">Ocena przygotowanej samodzielnie analizy</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S1A_U02</w:t>
      </w:r>
    </w:p>
    <w:p>
      <w:pPr>
        <w:pStyle w:val="Heading3"/>
      </w:pPr>
      <w:bookmarkStart w:id="4" w:name="_Toc4"/>
      <w:r>
        <w:t>Profil ogólnoakademicki - kompetencje społeczne</w:t>
      </w:r>
      <w:bookmarkEnd w:id="4"/>
    </w:p>
    <w:p>
      <w:pPr>
        <w:keepNext w:val="1"/>
        <w:spacing w:after="10"/>
      </w:pPr>
      <w:r>
        <w:rPr>
          <w:b/>
          <w:bCs/>
        </w:rPr>
        <w:t xml:space="preserve">Efekt K13: </w:t>
      </w:r>
    </w:p>
    <w:p>
      <w:pPr/>
      <w:r>
        <w:rPr/>
        <w:t xml:space="preserve">Potrafi skutecznie komunikować się w zespole i współdziałać na różnych poziomach kompetencji, zależnie od typu zadania i składu zespołu, jest zdolny do analitycznego myslenia i formułowania opinii / sądów</w:t>
      </w:r>
    </w:p>
    <w:p>
      <w:pPr>
        <w:spacing w:before="60"/>
      </w:pPr>
      <w:r>
        <w:rPr/>
        <w:t xml:space="preserve">Weryfikacja: </w:t>
      </w:r>
    </w:p>
    <w:p>
      <w:pPr>
        <w:spacing w:before="20" w:after="190"/>
      </w:pPr>
      <w:r>
        <w:rPr/>
        <w:t xml:space="preserve">Ocena przyotownej analizy, aktywność na zajęciach</w:t>
      </w:r>
    </w:p>
    <w:p>
      <w:pPr>
        <w:spacing w:before="20" w:after="190"/>
      </w:pPr>
      <w:r>
        <w:rPr>
          <w:b/>
          <w:bCs/>
        </w:rPr>
        <w:t xml:space="preserve">Powiązane efekty kierunkowe: </w:t>
      </w:r>
      <w:r>
        <w:rPr/>
        <w:t xml:space="preserve">K_K13</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2024-04-29T08:38:49+02:00</dcterms:created>
  <dcterms:modified xsi:type="dcterms:W3CDTF">2024-04-29T08:38:49+02:00</dcterms:modified>
</cp:coreProperties>
</file>

<file path=docProps/custom.xml><?xml version="1.0" encoding="utf-8"?>
<Properties xmlns="http://schemas.openxmlformats.org/officeDocument/2006/custom-properties" xmlns:vt="http://schemas.openxmlformats.org/officeDocument/2006/docPropsVTypes"/>
</file>