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FR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36.1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24 h - seminarium, 18 h - przygotowanie do zajęć w tym zapoznanie z literaturą, 25 h - przygotowanie pracy, 8 h - konsultacje.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Seminarium: 0,96 ECTS
II. Konsultacje: 0,32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Seminarium: max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Sprawdzanie postępu prac i omawianie z każdym dyplomantem stanu realizacji pracy dyplomowej.                                   Prezentacje wybranych zagadnień zrealizowanej pracy dyplomowej, które wymagają przedyskutowania z promotorem i pozostałymi seminarzystami.                                                 
Sprawdzenie finalnej wersji pracy.
Omówienie obrony pracy i zasad egzaminu licencjackiego.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kolejnych faz przygotowania pracy licencjackiej  oraz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literatury wynika z tematu pracy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wymaganą przy wyborze właściwych metod i technik badawczych niezbędnych do prowadzenia samodzielnej pracy badawczej.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wiedzę teoretyczną z wybranego obszaru badań gospodarczych i społecznych do opisu wybranych aspektów funkcjonowania procesów gospodarczych.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sformułować cel prowadzonych badań, hipotezy i metody badawcze, zebrać materiały empiryczne,  przedstawić je w formie umożliwiającej dokonanie analizy przy użyciu wybranych technik badawczych, sformułować logiczne wnioski uzasadniające przyjęte hipotezy badawcze. 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U11: </w:t>
      </w:r>
    </w:p>
    <w:p>
      <w:pPr/>
      <w:r>
        <w:rPr/>
        <w:t xml:space="preserve">Potrafi wykorzystać wiedzę z ekonometrii i prognozowania gospodarczego przy rozwiązywaniu problemów analizowanych w pracy dyplomowej.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														Potrafi prowadzić studia literaturowe wykorzystując polską i obcojęzyczną literaturę przedmiotu oraz inne materiały źródłowe (akty normatywne, regulacje środowiskowe, dane statystyczne GUS, NBP, MF, KNF, materiały wewnętrzne badanych podmiotów gospodarczych i in.) w celu przygotowania pracy licencjackiej. 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U19: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przedstawić dorobek literatury związanej z tematem pracy dyplomowej. Posiada umiejętność wypowiadania się i prezentowania wybranych zagadnień ekonomicznych.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Postępuje zgodnie z wymogami stawianymi pracy dyplomowej, przestrzegając praw autorskich i zasad etyki.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otwarty na stosowanie nowatorskich metod badawczych, zdolny do poszukiwania alternatywnych dróg rozwiązań postawionych zadań. Ma świadomość zalet i ograniczeń metod badawczych wykorzystywanych w badaniach społecznych. Potrafi ocenić wyniki wkładu własnej pracy w relacji do istniejącego w danym obszarze stanu badań.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2024-05-03T11:19:00+02:00</dcterms:created>
  <dcterms:modified xsi:type="dcterms:W3CDTF">2024-05-03T11:19:00+02:00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