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Bankowość i ubezpieczenia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Burżacka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 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 (wykłady i ćwiczenia 30, konsultacje 15, przygotowanie do zajęć 8, przygotowanie do egzaminu 8, przygotowanie do kolokwium 9, egzamin 5).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 - ćwiczenia i wykłady, egzaminy; 
0,6 ECTS -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finanse i rynki finansowe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 ćwiczenia 24-30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przedmiotu jest poszerzenie wiedzy z zakresu funkcjonowania rynku bankowego i ubezpieczeniowego w teorii i praktyce. Tematyka zajęć umożliwia także wykształcenie umiejętności predysponujących do zarządzania w instytucjach bankowych i ubezpieczeniowych oraz działach finansowych przedsiębiorstw. Efektem końcowym zajęć jest zdobycie umiejętności w zakresie posługiwania się instrumentarium bankowym i ubezpieczeniowym w praktyce gospodarczej.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1. Zasady funkcjonowania systemu bankowego (bank i jego otoczenie, instrumenty polityki pieniężnej, działalność banków na rynkach finansowych, nadzór bankowy) 2. Operacje bankowe. 3. Zarządzanie bankiem komercyjnym.  4. Ryzyko w działalności bankowej (klasyfikacja, istota i narzędzia zarządzania ryzykiem). 5. Zasady działania systemu ubezpieczeniowego (ryzyko w działalności ubezpieczeniowej – istota i rodzaje, funkcje i zasady ubezpieczeń gospodarczych). 6. Zarządzanie zakładem ubezpieczeń (zasady kalkulacji składek, działalność operacyjna, finansowa i inwestycyjna zakładu ubezpieczeń, kontrola i ocena działalności). 7. Rodzaje produktów ubezpieczeniowych (ubezpieczenia obowiązkowe (OC), osobowe, majątkowe). 8. Banassurance - efekt współpracy instytucji bankowych i ubezpieczeniowych.
Ćwiczenia: "1. Bankowości w Polsce – analiza, ocena, kierunki dalszych przeobrażeń. 2. Segmenty działalności banku komercyjnego - analiza i ocena. 3. Zarządzanie ryzykiem w bankiem komercyjnym - analiza dostępnych metod i narzędzi. 4. Działalność ubezpieczeniowa w Polsce - analiza, ocena, kierunki dalszych przeobrażeń. 5.  Segmenty działalności zakładu ubezpieczeniowego - analiza i ocena. 6. Zarządzanie zakładem ubezpieczeń – analiza dostępnych metod i narzędzi. 7. Banassurance - ocena i analiza trendu.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ćwiczeń, ocena aktywności studenta na ćwiczeniach, 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Dobosiewicz, Bankowość, PWE, Warszawa 2011, 
M. Zaleska, Bankowość, C.H.Beck , Wraszawa 2013, 
M. Iwanicz-Drozdowska, W.L. Jaworski, A. Szelągowska, Z. Zawadzka, Bankowość. Instytucje, operacje, zarządzanie, Poltext, Warszawa 2013, , 
J. Handschke, J. Monkiewicz (red.), Ubezpieczenia: podręcznik akademicki, Wydawnictwo Poltext, Warszawa 2010,  
J. Cichy (red.), Bancassurance w Polsce, Wydawnictwo Uniwersytetu Ekonomicznego, Katowice 2012, 
Literatura uzupełniająca:
T. Galbarczyk, J. Świderska, Bank komercyjny w Polsce. Podręcznik akademicki, Difin, Warszawa 2011, M. Swacha-Lech, Bankassurance sprzedaż produktów bankowo - ubezpieczeniowych, CeDEWu, Warszawa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Posiada wiedzę na temat uregulowań prawnych dotyczących działalności bankowej i ubezpieczeniowej.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 I, II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S2P_W10</w:t>
      </w:r>
    </w:p>
    <w:p>
      <w:pPr>
        <w:keepNext w:val="1"/>
        <w:spacing w:after="10"/>
      </w:pPr>
      <w:r>
        <w:rPr>
          <w:b/>
          <w:bCs/>
        </w:rPr>
        <w:t xml:space="preserve">Efekt W13: </w:t>
      </w:r>
    </w:p>
    <w:p>
      <w:pPr/>
      <w:r>
        <w:rPr/>
        <w:t xml:space="preserve">Posiada wiedzę w zakresie instrumentów i umów wykorzystywanych w działalności bankowej i ubezpieczeniowej. Zna reguły ich wyboru oraz  konsekwencje prawne i ekonomiczne ich wykorzystania.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 I, II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S2P_W06</w:t>
      </w:r>
    </w:p>
    <w:p>
      <w:pPr>
        <w:keepNext w:val="1"/>
        <w:spacing w:after="10"/>
      </w:pPr>
      <w:r>
        <w:rPr>
          <w:b/>
          <w:bCs/>
        </w:rPr>
        <w:t xml:space="preserve">Efekt W14: </w:t>
      </w:r>
    </w:p>
    <w:p>
      <w:pPr/>
      <w:r>
        <w:rPr/>
        <w:t xml:space="preserve">Zna zasady funkcjonowania systemu finansowego w gospodarce, a w szczególności reguły działania instytucji bankowych i ubezpieczeniowych.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 I, II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S2P_W06, S2P_W08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wnioskowania o kierunkach rozwoju sektora bankowego i ubezpieczeniowego.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 I, II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oceny ryzyka. Zna zasady skutecznego zabezpieczenia przed ryzykiem.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 I, II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S2P_U02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Posiada umiejętność wykorzystania instrumentów bankowych i ubezpieczeniowych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 I, II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S2P_U06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Student jest świadomy wysokiej zmienności uwarunkowań działania instytucji bankowych i ubezpieczeniowych, w tym regulacji prawnych, które nadają kształt oferowanym na rynku produktom bankowo-ubezpieczeniowym.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Student ma świadomość kluczowego znaczenia efektywnego zarządzania ryzykiem w działalnośći bankowej i ubezpieczeniowej. Rozumie konieczność stosowania odpowiednich metod skutecznej redukcji negatywnych następstw ryzyka.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Po ukończeniu kursu Student ma świadomość konieczności doskonalenia zdobytej wiedzy z uwagi na  wysoką zmienność otoczenia sektora bankowego i ubezpieczeniowego, co wymusza permanentne aktualizowanie strategii instytucji działających w tym sektorze.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S2P_K01, S2P_K06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2026-08-17T14:05:00+02:00</dcterms:created>
  <dcterms:modified xsi:type="dcterms:W3CDTF">2026-08-17T14:05:00+02:00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