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uporządkowaną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W_06: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W_07: </w:t>
      </w:r>
    </w:p>
    <w:p>
      <w:pPr/>
      <w:r>
        <w:rPr/>
        <w:t xml:space="preserve">Ma podstawową wiedzę o funkcjach PR, o jego celach, podstawach, organizacji i funkcjonowaniu</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K_U06,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S1A_U06, S1A_U08, S1A_U09, S1A_U10, S1A_U01, S1A_U02, S1A_U04, S1A_U06, S1A_U07</w:t>
      </w:r>
    </w:p>
    <w:p>
      <w:pPr>
        <w:keepNext w:val="1"/>
        <w:spacing w:after="10"/>
      </w:pPr>
      <w:r>
        <w:rPr>
          <w:b/>
          <w:bCs/>
        </w:rPr>
        <w:t xml:space="preserve">Efekt U_04	: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U_05: </w:t>
      </w:r>
    </w:p>
    <w:p>
      <w:pPr/>
      <w:r>
        <w:rPr/>
        <w:t xml:space="preserve">Umiejętność diagnozowania kluczowychzadań Pr w organizacji.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K_U08, K_U09</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K_03	: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K_K04, K_K05, K_K07, K_K09</w:t>
      </w:r>
    </w:p>
    <w:p>
      <w:pPr>
        <w:spacing w:before="20" w:after="190"/>
      </w:pPr>
      <w:r>
        <w:rPr>
          <w:b/>
          <w:bCs/>
        </w:rPr>
        <w:t xml:space="preserve">Powiązane efekty obszarowe: </w:t>
      </w:r>
      <w:r>
        <w:rPr/>
        <w:t xml:space="preserve">S1A_K01, S1A_K02, S1A_K03, S1A_K04, S1A_K05, S1A_K07, S1A_K01, S1A_K02, S1A_K04, S1A_K06, S1A_K02, S1A_K03, S1A_K05, S1A_K04, S1A_K05, S1A_K07, S1A_K01, S1A_K02, S1A_K03,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2026-07-28T12:23:30+02:00</dcterms:created>
  <dcterms:modified xsi:type="dcterms:W3CDTF">2026-07-28T12:23:30+02:00</dcterms:modified>
</cp:coreProperties>
</file>

<file path=docProps/custom.xml><?xml version="1.0" encoding="utf-8"?>
<Properties xmlns="http://schemas.openxmlformats.org/officeDocument/2006/custom-properties" xmlns:vt="http://schemas.openxmlformats.org/officeDocument/2006/docPropsVTypes"/>
</file>