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
1.	komunikacja społeczna: podstawowe pojęcia; doniosłość komunikowania w codziennym życiu, cele interakcji międzyludzkiej, naczelne zasady komunikacji interpersonalnej
2.	konteksty komunikacyjne, bariery komunikacji, rodzaje szumów,  podstawowe modele komunikacyjne,
3. charakterystyka komunikacji werbalnej i niewerbalnej
4. efektywności komunikacji, style komunikacji, aktywne słuchanie 
5. komunikowanie masowe, reklama, propaganda, oddziaływanie mediów i ich wpływ na interakcje społeczne,
6. komunikowanie w organizacji, optymalizacja komunikacji profesjonalnej w administracji publicznej i przedsiębiorstwach  
7.  komunikacji międzykulturowa, wpływ globalizacji i uwarunkowań kulturowych na efektywność przekazu informacji 
8. komunikowanie perswazyjne: narzędzia i  techniki, wywieranie wpływu na ludzi, komunikacja w negocjacjach, psychologiczne mechanizmy wpływające na komunikacje społeczną,
9. autoprezentacja,  komunikacja medialna ( elektroniczna ), psychologiczne aspekty komunikacji medialnej w cyberpzrestrzeni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
2 - udział w ćwiczeniach warsztatowych
3 - aktywność na zajęciach (dyskusje )
Ocena za przedmiot
Ocena	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Dobek-Ostrowska, Podstawy komunikowania społecznego, wyd. ASTRUM, Wrocław 2004
2. E. Aronson, Człowiek istota społeczna, PWN, Warszawa, 2009.
3. D. Leaders, Komunikacja niewerbalna, PWN, 2007
Literatura uzupełniająca:
1. E. Griffin, Podstawy komunikacji społecznej, wyd. GWP, Gdańsk 2003.
2. J. Stewart, Mosty zamiast murów. Podręcznik komunikacji interpersonalnej, PWN, Warszawa 2003. 
3. Z. Nęcki, Komunikacja międzykulturowa,  Kraków , 1996
4. E. Hall "Ukryty wymiar", PIW,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   : </w:t>
      </w:r>
    </w:p>
    <w:p>
      <w:pPr/>
      <w:r>
        <w:rPr/>
        <w:t xml:space="preserve">Zna podstawową terminologię w zakresie komunikacji społecznej,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 komunikacji społecznej,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 zakresie efektywnej komunikacji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 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 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 aktywnego słuchania i efektywnej komunikacji  oraz dostosowywanie formy i  treści przekazu do 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   : </w:t>
      </w:r>
    </w:p>
    <w:p>
      <w:pPr/>
      <w:r>
        <w:rPr/>
        <w:t xml:space="preserve">Posiada umiejętność komunikacji w organizacji biznesowej oraz administracji publicznej w celu 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komunikacji społecznej.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 społeczna odgrywa w codziennym życiu społecznym i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 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2026-06-20T19:19:38+02:00</dcterms:created>
  <dcterms:modified xsi:type="dcterms:W3CDTF">2026-06-20T19:19:38+02:00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