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formy działania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Robert Suwaj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A1_PFDAP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 30 godz. udział w zajęciach, 45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prawa administracyjnego, Nauka administracji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wyróżniania i kategoryzowania prawnych form realizacji działań przez organy i podmioty administracji publicznej. Dzięki temu student, rozumiejąc która z form działania jest charakterystyczna dla danego rodzaju zadań potrafi właściwie zdefiniować źródła prawne i możliwość zastosowania środków ochrony prawnej, adekwatnych dla danej formy działania.  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Wprowadzenie do prawnych form działania. Podstawowe pojęcia (2 godz.)
II. Rodzaje zadań administracji publicznej. Działania władcze i działania niewładcze administracji (2 godz.)
III. Akty administracyjne i ich rodzaje. Akty indywidualne, generalne i hybrydowe (2 godz.)
IV. Decyzja administracyjna i jej rodzaje. Decyzja administracyjna w przedmiocie przyznania uprawnienia - decyzja związana (2 godz.) 
V. Decyzja administracyjna w przedmiocie przyznania uprawnienia - decyzja uznaniowa (2 godz.)
VI. Decyzja administracyjna w przedmiocie nałożenia obowiązku pieniężnego (2 godz.)
VII. Decyzja administracyjna w przedmiocie nałożenia obowiązku niepieniężnego, polegająca na powstrzymaniu się od działania
VIII. Decyzja administracyjna w przedmiocie nałożenia obowiązku niepieniężnego, polegająca na podjęciu określonego działania
IX. Decyzja kształtująca uprawnienie
X. Decyzja w przedmiocie cofnięcia przyznanego wcześniej uprawnienia. Decyzja w przedmiocie stwierdzenia wygaśnięcia uprawnienia  
XI. Administracyjne akty stanowienia prawa 
XII. Czynności materialno-techniczne
XIII. Umowy i porozumienia administracyjne
XIV. Akty wewnętrzne administracji - generalne i indywidualne
XV. Test podsumowujący	
2
Akty normatywne.
2
Podejmowanie i rodzaje czynności materialno-technicznych.
2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Aktywny udział studenta w zajęciach: prezentacja wybranych przykładów
2. Test podsumowujący - wielokrotnego wyboru. Kryterium oceny jest procent opanowania wymaganej wiedzy i umiejętności z uwzględnieniem
skali określonej Regulaminem Studiów: 
a) ocena bdb - powyżej 90% wymaganej wiedzy i umiejętności,
b) ocena db+ - powyżej 80% wymaganej wiedzy i umiejętności,
c) ocena db - powyżej 70% wymaganej wiedzy i umiejętności,
d) ocena dst+ - powyżej 60% wymaganej wiedzy i umiejętności,
e) ocena dst - powyżej 50% wymaganej wiedzy i umiejętności.
3. Ocena końcowa: średnia arytmetyczna z ocen z aktywności i testu końcowego.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J.Zimmermann, Prawo administracyjne, Wolters Kluwer 2016
2. Tom 5 System prawa administracyjnego (podtytuł: Prawne formy działania administracji) red. R. Hauser, Z. Niewiadomski, A. Wróbel
3. Publicznoprawne formy działania administracji red. Chmielnicki;
4. A. Błaś, J. Boć, J. Jeżewski, Administracja publiczna, Wrocław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- ma rozszerzoną wiedzę o organach administracji publicznej oraz innych strukturach i instytucjach społecznych, w tym politycznych i ekonomicznych, w szczególności ich istotnych elementach K_W03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aktywność studenta na zajęciach - udział w dyskusji
- indywidualna i grupowa prezentacja dokonanej analizy i wykładni przepisów prawa,
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- ma rozszerzoną wiedzę o aktywności i roli człowieka i obywatela w administracji, w szczególności ich prawach, wolnościach i obowiązkach oraz środkach i zasadach ochrony statusu jednostki K_W06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aktywność studenta na zajęciach - udział w dyskusji 
- indywidualna i grupowa prezentacja dokonanej analizy i wykładni przepisów prawa, 
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S1A_W07, S1A_W09, S1A_W11,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- właściwie posługuje się terminologią związaną z administracją K_U02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aktywność studenta na zajęciach - udział w dyskusji 
indywidualna i grupowa prezentacja dokonanej analizy i wykładni przepisów prawa, 
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- posiada umiejętność wykorzystania zdobytej wiedzy nie tylko prawniczej i administracyjnej w różnych zakresach i formach, rozszerzoną o krytyczną analizę skuteczności i przydatności stosowanej wiedzy K_U08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aktywność studenta na zajęciach - udział w dyskusji 
- indywidualna i grupowa prezentacja dokonanej analizy i wykładni przepisów prawa, 
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S1A_U02, S1A_U03, S1A_U06, S1A_U08, S1A_U01, S1A_U02, S1A_U03, S1A_U04, S1A_U05, S1A_U06, S1A_U07, S1A_U08,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K_K02: </w:t>
      </w:r>
    </w:p>
    <w:p>
      <w:pPr/>
      <w:r>
        <w:rPr/>
        <w:t xml:space="preserve">- potrafi współdziałać i pracować w grupie, przyjmując w niej różne role K_K02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aktywność studenta na zajęciach, 
- indywidualna i grupowa prezentacja dokonanej analizy i wykładni przepisów prawa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K_K07,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S1A_K05, S1A_K01, S1A_K02, S1A_K03, S1A_K04, S1A_K05, S1A_K07, S1A_K02, 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2024-05-14T04:13:31+02:00</dcterms:created>
  <dcterms:modified xsi:type="dcterms:W3CDTF">2024-05-14T04:13:31+02:00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