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Zwierzęta w prawie i społeczeństwie</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A1_ZPS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 udział w zajęciach, 60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
</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 aspekty prawne i społeczne.
</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(2014). Hycel 2014, Raport o problemie bezdomnych zwierząt, http://www.boz.org.pl/raport/2014/
2.	De Waal, F. (2013). Małpy i filozofowie, Kraków: Copernicus Center Press.
3.	Gardocka, T., Gruszczyńska, A. (red.) (2012), Status zwierzęcia. Zagadnienia filozoficzne i prawne. Toruń: Adam Marszałek.
4.	Kafka, F. (2014). Przemiana. Wydawnictwo Masterlab [e-book].
5.	LeGuin, U. (1993), Dziewczyny Buffalo i inne zwierzęce obecności. Warszawa: Alkazar.
6.	Oeser, E. (2009). Pies i człowiek. Historia przyjaźni. Warszawa: Bellona.
7.	Pręgowski, M.P., Włodarczyk, J. (red.) (2014). Pies też człowiek? Relacje psów i ludzi we współczesnej Polsce. Gdańsk: WN Katedra.
8.	Serpell, J. (1999). W towarzystwie zwierząt. Warszawa: Państwowy Instytut Wydawniczy.
9.	Singer, P. (red.) (2011). W obronie zwierząt. Warszawa: Wydawnictwo Czarna Owca.
Dodatkowe materiały o charakterze podstawowym:
10.	Ustawa o ochronie zwierząt z dnia 21 sierpnia 1997 r.
11.	Film „Korporacyjna Żywność” („Food Inc.”) z 2008 r.
Literatura uzupełniająca:
1.	Encyklika papieża Franciszka Laudato si’ (2015)
2.	Światowa Deklaracja Praw Zwierząt (1978).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S1A_K02, S1A_K03, S1A_K05</w:t>
      </w:r>
    </w:p>
    <w:p>
      <w:pPr>
        <w:keepNext w:val="1"/>
        <w:spacing w:after="10"/>
      </w:pPr>
      <w:r>
        <w:rPr>
          <w:b/>
          <w:bCs/>
        </w:rPr>
        <w:t xml:space="preserve">Efekt K_03: </w:t>
      </w:r>
    </w:p>
    <w:p>
      <w:pPr/>
      <w:r>
        <w:rPr/>
        <w:t xml:space="preserve">Student wykazuje zdolność do aktywnego uczestnictwa w życiu społecznym i politycznym w związku z analizowanymi na zajęciach problemami.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2026-08-22T07:03:22+02:00</dcterms:created>
  <dcterms:modified xsi:type="dcterms:W3CDTF">2026-08-22T07:03:22+02:00</dcterms:modified>
</cp:coreProperties>
</file>

<file path=docProps/custom.xml><?xml version="1.0" encoding="utf-8"?>
<Properties xmlns="http://schemas.openxmlformats.org/officeDocument/2006/custom-properties" xmlns:vt="http://schemas.openxmlformats.org/officeDocument/2006/docPropsVTypes"/>
</file>