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doc. dr Krystyna Gutowska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A2_CM</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30 godz. ćw., 30 godz przygotowanie do zajęć, 25 przygotowanie referatu</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nie uzyskuje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ma wymagań</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Rozwijanie świadomości wizualnej niezbędnej u studentów przygotowujących się do uczestnictwa w procesie odpowiedzialnego kształtowania przestrzeni miejskiej i zarządzania nią.</w:t>
      </w:r>
    </w:p>
    <w:p>
      <w:pPr>
        <w:keepNext w:val="1"/>
        <w:spacing w:after="10"/>
      </w:pPr>
      <w:r>
        <w:rPr>
          <w:b/>
          <w:bCs/>
        </w:rPr>
        <w:t xml:space="preserve">Treści kształcenia: </w:t>
      </w:r>
    </w:p>
    <w:p>
      <w:pPr>
        <w:spacing w:before="20" w:after="190"/>
      </w:pPr>
      <w:r>
        <w:rPr/>
        <w:t xml:space="preserve">1. Miasto jako tekst, palimpsest i  system znaków 
2. Doświadczenie wizualności miasta – spacer po Warszawie.
3. Semantyka miejskiego pejzażu i symbolika architektury.
4. Ikonosfera współczesnego wielkiego miasta
5. Ślady przeszłości i umiejętność ich odczytywania
6. Miejsca pamięci i miejska codzienność
7. Współczesne napisy – graffiti, vlepki itp.
8. Przestrzeń miasta – realność i simulacra
9. Miasto – przestrzeń (wielo)kulturowa
10. Gry miejskie – zabawa edukacyjna
11. Jakie miasto widać na widokówkach?
12. Literackie, filmowe i malarskie obrazy miasta
13. Miasto „czytane” z punktu widzenia: przechodnia, kierowcy samochodu, pasażera komunikacji miejskiej; obcego: gościa, podróżnego, turysty
14 Sprawdzian pisemny
15. Podsumowanie zajęć, poprawianie i wpisywanie ocen
</w:t>
      </w:r>
    </w:p>
    <w:p>
      <w:pPr>
        <w:keepNext w:val="1"/>
        <w:spacing w:after="10"/>
      </w:pPr>
      <w:r>
        <w:rPr>
          <w:b/>
          <w:bCs/>
        </w:rPr>
        <w:t xml:space="preserve">Metody oceny: </w:t>
      </w:r>
    </w:p>
    <w:p>
      <w:pPr>
        <w:spacing w:before="20" w:after="190"/>
      </w:pPr>
      <w:r>
        <w:rPr/>
        <w:t xml:space="preserve">Praca zaliczeniowa – analiza wybranych znaków wizualnych w przestrzeni  miasta z zastosowaniem metod i kategorii omawianych na ćwiczeniach oraz kolokwium pisemne.
1.	Jeden esej: 5 punktów; 2.	Jeden sprawdzian 15 punktów; 
Ocena za przedmiot
Ocena	Student, który zaliczył przedmiot (moduł) wie / umie / potrafi:
3.0	Uzyskał co najmniej 10,5 punktów 
3.5	Uzyskał co najmniej 12 punktów 
4.0	Uzyskał co najmniej 14  punktów 
4.5	Uzyskał co najmniej 16  punktów
5.0	Uzyskał co najmniej 18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John Berger Sposoby widzenia, Dom Wydawniczy Rebis, Poznań 1997;
2. Mikołaj Madurowicz, Sfera sacrum w przestrzeni miejskiej Warszawy, Wydawnictwo Dialog, Warszawa 2004;
3. Elier Steen Rasmussen, Odczuwanie architektury, Wydawnictwo Murator, Warszawa 1999;
4. Roch Sulima, Antropologia codzienności, Wydawnictwo Uniwersytetu Jagiellońskiego, Kraków 2000;
5. Wartości krajobrazu kulturowego Warszawy na tle warunków przyrodniczych Miasta, Wydawnictwo SGGW, Warszawa 2004.	
Literatura uzupełniająca:
1. Warszawski przewodnik literacki. Wyd. Fundacja na rzecz badań literackich. Warszawa 2005.
2. Grzegorz Sołtysiak, Filmowy przewodnik po Warszawie. Wyd. Muzeum Powstania Warszawskie go, Warszawa 2007.
3. Jerzy S. Majewski, Dariusz Bartoszewicz, Tomasz Urzykowski, Spacerownik warszawski Biblioteka Gazety Wyborczej, Warszawa,  t. I, wyd. 2006, t.2, wyd. 2007. 
4. Italo Calvino, Niewidzialne miasta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Nie mam</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W_CM01: </w:t>
      </w:r>
    </w:p>
    <w:p>
      <w:pPr/>
      <w:r>
        <w:rPr/>
        <w:t xml:space="preserve">zna i rozumie podstawową literaturę filozoficzną na temat miasta jako środowiska życia współczesnego człowieka
</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S2A_W06, S2A_W09</w:t>
      </w:r>
    </w:p>
    <w:p>
      <w:pPr>
        <w:keepNext w:val="1"/>
        <w:spacing w:after="10"/>
      </w:pPr>
      <w:r>
        <w:rPr>
          <w:b/>
          <w:bCs/>
        </w:rPr>
        <w:t xml:space="preserve">Efekt W_CM02: </w:t>
      </w:r>
    </w:p>
    <w:p>
      <w:pPr/>
      <w:r>
        <w:rPr/>
        <w:t xml:space="preserve">zna podstawowe metody interpretacji znaków wizualnych w przestrzeni miasta</w:t>
      </w:r>
    </w:p>
    <w:p>
      <w:pPr>
        <w:spacing w:before="60"/>
      </w:pPr>
      <w:r>
        <w:rPr/>
        <w:t xml:space="preserve">Weryfikacja: </w:t>
      </w:r>
    </w:p>
    <w:p>
      <w:pPr>
        <w:spacing w:before="20" w:after="190"/>
      </w:pPr>
      <w:r>
        <w:rPr/>
        <w:t xml:space="preserve">kolokwium i esej</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S2A_W06, S2A_W09</w:t>
      </w:r>
    </w:p>
    <w:p>
      <w:pPr>
        <w:keepNext w:val="1"/>
        <w:spacing w:after="10"/>
      </w:pPr>
      <w:r>
        <w:rPr>
          <w:b/>
          <w:bCs/>
        </w:rPr>
        <w:t xml:space="preserve">Efekt W_CM03: </w:t>
      </w:r>
    </w:p>
    <w:p>
      <w:pPr/>
      <w:r>
        <w:rPr/>
        <w:t xml:space="preserve">zna i rozumie historyczny charakter kształtowania się wyglądu miejskich przestrzeni</w:t>
      </w:r>
    </w:p>
    <w:p>
      <w:pPr>
        <w:spacing w:before="60"/>
      </w:pPr>
      <w:r>
        <w:rPr/>
        <w:t xml:space="preserve">Weryfikacja: </w:t>
      </w:r>
    </w:p>
    <w:p>
      <w:pPr>
        <w:spacing w:before="20" w:after="190"/>
      </w:pPr>
      <w:r>
        <w:rPr/>
        <w:t xml:space="preserve">sprawdzian i esej</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pStyle w:val="Heading3"/>
      </w:pPr>
      <w:bookmarkStart w:id="3" w:name="_Toc3"/>
      <w:r>
        <w:t>Profil ogólnoakademicki - umiejętności</w:t>
      </w:r>
      <w:bookmarkEnd w:id="3"/>
    </w:p>
    <w:p>
      <w:pPr>
        <w:keepNext w:val="1"/>
        <w:spacing w:after="10"/>
      </w:pPr>
      <w:r>
        <w:rPr>
          <w:b/>
          <w:bCs/>
        </w:rPr>
        <w:t xml:space="preserve">Efekt U_CM01: </w:t>
      </w:r>
    </w:p>
    <w:p>
      <w:pPr/>
      <w:r>
        <w:rPr/>
        <w:t xml:space="preserve">Potrafi dokonać obserwacji i interpretacji znaków wizualnych w przestrzeni miasta</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S2A_U02, S2A_U04, S2A_U07, S2A_U08</w:t>
      </w:r>
    </w:p>
    <w:p>
      <w:pPr>
        <w:keepNext w:val="1"/>
        <w:spacing w:after="10"/>
      </w:pPr>
      <w:r>
        <w:rPr>
          <w:b/>
          <w:bCs/>
        </w:rPr>
        <w:t xml:space="preserve">Efekt U_CM02: </w:t>
      </w:r>
    </w:p>
    <w:p>
      <w:pPr/>
      <w:r>
        <w:rPr/>
        <w:t xml:space="preserve">potrafi wykorzystać poznane teorie i konstrukcje myślowe do analizy podstawowych problemów związanych z wizualnymi aspektami przestrzeni miasta</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keepNext w:val="1"/>
        <w:spacing w:after="10"/>
      </w:pPr>
      <w:r>
        <w:rPr>
          <w:b/>
          <w:bCs/>
        </w:rPr>
        <w:t xml:space="preserve">Efekt U_CM03: </w:t>
      </w:r>
    </w:p>
    <w:p>
      <w:pPr/>
      <w:r>
        <w:rPr/>
        <w:t xml:space="preserve">Potrafi samodzielnie wyszukać w przestrzeni miasta  przykłady omawianych w czasie zajęć problemów.</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S2A_U01, S2A_U02, S2A_U03, S2A_U04, S2A_U07</w:t>
      </w:r>
    </w:p>
    <w:p>
      <w:pPr>
        <w:pStyle w:val="Heading3"/>
      </w:pPr>
      <w:bookmarkStart w:id="4" w:name="_Toc4"/>
      <w:r>
        <w:t>Profil ogólnoakademicki - kompetencje społeczne</w:t>
      </w:r>
      <w:bookmarkEnd w:id="4"/>
    </w:p>
    <w:p>
      <w:pPr>
        <w:keepNext w:val="1"/>
        <w:spacing w:after="10"/>
      </w:pPr>
      <w:r>
        <w:rPr>
          <w:b/>
          <w:bCs/>
        </w:rPr>
        <w:t xml:space="preserve">Efekt K_CM01: </w:t>
      </w:r>
    </w:p>
    <w:p>
      <w:pPr/>
      <w:r>
        <w:rPr/>
        <w:t xml:space="preserve">Ma przekonanie o znaczeniu profesjonalnego i wieloaspektowego podejścia do sposobu kształtowania przestrzeni miejskiej i różnorakich sposobów korzystania z tej przestrzeni.</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S2A_K02, S2A_K05</w:t>
      </w:r>
    </w:p>
    <w:p>
      <w:pPr>
        <w:keepNext w:val="1"/>
        <w:spacing w:after="10"/>
      </w:pPr>
      <w:r>
        <w:rPr>
          <w:b/>
          <w:bCs/>
        </w:rPr>
        <w:t xml:space="preserve">Efekt K_CM02: </w:t>
      </w:r>
    </w:p>
    <w:p>
      <w:pPr/>
      <w:r>
        <w:rPr/>
        <w:t xml:space="preserve">Przywiązuje wagę do wizualnego aspektu przestrzeni miasta i do rozumienia znaków w tej przestrzeni oraz odpowiedzialnie przygotowuje się do uczestnictwa w procesie kształtowania wyglądu przestrzeni miasta i zarządzania nią.</w:t>
      </w:r>
    </w:p>
    <w:p>
      <w:pPr>
        <w:spacing w:before="60"/>
      </w:pPr>
      <w:r>
        <w:rPr/>
        <w:t xml:space="preserve">Weryfikacja: </w:t>
      </w:r>
    </w:p>
    <w:p>
      <w:pPr>
        <w:spacing w:before="20" w:after="190"/>
      </w:pPr>
      <w:r>
        <w:rPr/>
        <w:t xml:space="preserve">kolokwium, esej</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2024-05-19T01:03:28+02:00</dcterms:created>
  <dcterms:modified xsi:type="dcterms:W3CDTF">2024-05-19T01:03:28+02:00</dcterms:modified>
</cp:coreProperties>
</file>

<file path=docProps/custom.xml><?xml version="1.0" encoding="utf-8"?>
<Properties xmlns="http://schemas.openxmlformats.org/officeDocument/2006/custom-properties" xmlns:vt="http://schemas.openxmlformats.org/officeDocument/2006/docPropsVTypes"/>
</file>