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Spektrofotometria cząsteczkowa*</w:t>
      </w:r>
    </w:p>
    <w:p>
      <w:pPr>
        <w:keepNext w:val="1"/>
        <w:spacing w:after="10"/>
      </w:pPr>
      <w:r>
        <w:rPr>
          <w:b/>
          <w:bCs/>
        </w:rPr>
        <w:t xml:space="preserve">Koordynator przedmiotu: </w:t>
      </w:r>
    </w:p>
    <w:p>
      <w:pPr>
        <w:spacing w:before="20" w:after="190"/>
      </w:pPr>
      <w:r>
        <w:rPr/>
        <w:t xml:space="preserve">dr inż. Stanisław Kuś</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w:t>
      </w:r>
    </w:p>
    <w:p>
      <w:pPr>
        <w:keepNext w:val="1"/>
        <w:spacing w:after="10"/>
      </w:pPr>
      <w:r>
        <w:rPr>
          <w:b/>
          <w:bCs/>
        </w:rPr>
        <w:t xml:space="preserve">Treści kształcenia: </w:t>
      </w:r>
    </w:p>
    <w:p>
      <w:pPr>
        <w:spacing w:before="20" w:after="190"/>
      </w:pPr>
      <w:r>
        <w:rPr/>
        <w:t xml:space="preserve">Celem przedmiotu jest zapoznanie studentów z mechanizmami pochłaniania promieniowania w spektrofotometrii cząsteczkowej UV-VIS, budową aparatury spektrofotometrycznej, parametrami rejestracji widm absorpcji i numeryczną obróbką sygnału. Przedmiot obejmuje następujące treści merytoryczne:
1.	Podstawy spektroskopii cząsteczkowej. Barwa substancji, barwy podstawowe i barwy dopełniające. Dwoistość natury promieniowania.
2.	Teorie barwności substancji prostych kompleksów (pole ligandów), związków organicznych (pojęcie chromoforu i auksochromu), sprzężenie chromoforów.
3.	Pasma CT, wpływ rozpuszczalnika i pH środowiska na barwę roztworów.
4.	Przykłady układów barwnych stosowanych do oznaczeń analitów w konkurencji do innych metod analitycznych. Oznaczanie jonów metali i niemetali.
5.	Podstawy spektrofotometrii. Prawa absorpcji. Techniki pomiarów spektrofotometrycznych.
6.	Budowa i rola elementów aparatury spektralnej, ich ewolucja, nowe kierunki rozwoju i zastosowania.
7.	Parametry pracy spektrofotometru wpływające na jakość uzyskiwanych wyników, przyczyny błędów i ich eliminacja bądź ograniczenie.
8.	Wzorce w spektrofotometrii.
9.	Podstawy spektrofotometrii pochodnej jako jednej z metod chemometrycznych pozwalających na wzrost selektywności oznaczeń. Algorytmy różniczkowania widm. Optymalizacja różniczkowania widm. Przykłady wykorzystania spektrofotometrii różniczkowej.
10.	Analiza wieloskładnikowa.
11.	Specjalne techniki spektrofotometryczne, spektrofotometria dwufalowa, reflektometria.
12.	Wykorzystanie spektrofotometrii do wyznaczania stałych fizykochemicznych barwnych związków.
</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Nowicka-Jankowska, i in., Spektrofotometria UV-VIS w analizie chemicznej, PWN, Warszawa, 1988.
2.	Z. Kęcki, Podstawy spektroskopii molekularnej, Wydawnictwo Naukowe PWN, Warszawa, 1992.
3.	Z. Marczenko, M. Balcerzak, Spektrofotometryczne metody w analizie nieorganicznej, PWN, Warszawa 1998.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2024-04-28T13:54:47+02:00</dcterms:created>
  <dcterms:modified xsi:type="dcterms:W3CDTF">2024-04-28T13:54:47+02:00</dcterms:modified>
</cp:coreProperties>
</file>

<file path=docProps/custom.xml><?xml version="1.0" encoding="utf-8"?>
<Properties xmlns="http://schemas.openxmlformats.org/officeDocument/2006/custom-properties" xmlns:vt="http://schemas.openxmlformats.org/officeDocument/2006/docPropsVTypes"/>
</file>