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 </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CN1A_09_01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- 15, przygotowanie do egzaminu - 15 ,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w zakresie chemii analitycznej, a szczególnie zapoznanie  z warunkami przebiegu grup reakcji chemicznych stanowiących podstawy metod oznaczania ilościowego składników w  próbkach oraz z metodami dokonywania oceny statystycznej i wiarygodności uzyskanych wyników analiz.
</w:t>
      </w:r>
    </w:p>
    <w:p>
      <w:pPr>
        <w:keepNext w:val="1"/>
        <w:spacing w:after="10"/>
      </w:pPr>
      <w:r>
        <w:rPr>
          <w:b/>
          <w:bCs/>
        </w:rPr>
        <w:t xml:space="preserve">Treści kształcenia: </w:t>
      </w:r>
    </w:p>
    <w:p>
      <w:pPr>
        <w:spacing w:before="20" w:after="190"/>
      </w:pPr>
      <w:r>
        <w:rPr/>
        <w:t xml:space="preserve">W1 - Wiadomości wstępne dotyczące chemii analitycznej - definicja i zakres chemii analitycznej, związki chemii analitycznej z innymi dziedzinami nauki i techniki.  
W2 - Rodzaje próbek i sposoby ich pobierania. Przeprowadzanie próbek do roztworu. Ocena wyników analizy - wielkości charakteryzujące metodę analityczną, błędy w analizie ilościowej, statystyczne kryteria oceny wyników. 
W3 - Analiza miareczkowa - ogólne podstawy metod wolumetrycznych. Miareczkowanie alkacymetryczne (reakcje kwasowo- zasadowe, miareczkowanie mocnych kwasów i zasad, miareczkowanie słabych kwasów i zasad, krzywe miareczkowania, wskaźniki alkacymetryczne i ich stosowanie, przykłady obliczeń). W4 -Metody elektrochemiczne. Potencjometria - zasada metody, potencjał redoks, półogniwa, pomiar wartości pH, miareczkowanie potencjometryczne. Konduktometria - podstawy teoretyczne, czynniki wpływające na przewodnictwo, miareczkowanie konduktometryczne.  
W5 - Miareczkowanie redoks. Podstawy teoretyczne (reakcje redoks, wpływ różnych czynników na wielkość potencjału redoks). Krzywe miareczkowania redoks. Wskaźniki miareczkowania redoks. Podział metod redoksometrycznych. Omówienie wybranych metod (np. manganometria, jodometria, bromianometria). Przykłady oznaczeń i obliczeń.
W6 - Miareczkowanie kompleksometryczne. Podstawy teoretyczne (związki kompleksowe w roztworze, trwałość kompleksów). Kompleksony. Miareczkowanie roztworem EDTA. Krzywe miareczkowania. Wskaźniki. Zastosowanie. Przykłady  obliczeń.
W7 - Analiza wagowa. Podstawy teoretyczne (wytrącanie osadów, rozpuszczalność osadów w zależności od różnych czynników, współstrącanie - definicja, mechanizmy, sposoby zapobiegania współstrącaniu). Warunki, jakie powinien spełniać osad w analizie wagowej, optymalne warunki wytrącania osadów krystalicznych. Przykłady oznaczeń i obliczeń.
W8 - Wybrane metody rozdzielania i zagęszczania substancji. Przykłady oznaczeń i zastosowanie.</w:t>
      </w:r>
    </w:p>
    <w:p>
      <w:pPr>
        <w:keepNext w:val="1"/>
        <w:spacing w:after="10"/>
      </w:pPr>
      <w:r>
        <w:rPr>
          <w:b/>
          <w:bCs/>
        </w:rPr>
        <w:t xml:space="preserve">Metody oceny: </w:t>
      </w:r>
    </w:p>
    <w:p>
      <w:pPr>
        <w:spacing w:before="20" w:after="190"/>
      </w:pPr>
      <w:r>
        <w:rPr/>
        <w:t xml:space="preserve">Obecność na wykładach - wskazana.
Zaliczenie przedmiotu - uzyskanie oceny pozytywnej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wiedzę z zakresu chemii analitycznej.</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podstawowe metody i techniki oraz narzędzia stosowane przy ilościowym oznaczaniu składników w roztworze metodami klasycznymi.</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Ma umiejętność samokształcenia się w zakresie chemii analitycznej.</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U08_02: </w:t>
      </w:r>
    </w:p>
    <w:p>
      <w:pPr/>
      <w:r>
        <w:rPr/>
        <w:t xml:space="preserve">Potrafi dokonywać obliczeń związanych z zagadnieniami chemii analitycznej i interpretacji wyników.</w:t>
      </w:r>
    </w:p>
    <w:p>
      <w:pPr>
        <w:spacing w:before="60"/>
      </w:pPr>
      <w:r>
        <w:rPr/>
        <w:t xml:space="preserve">Weryfikacja: </w:t>
      </w:r>
    </w:p>
    <w:p>
      <w:pPr>
        <w:spacing w:before="20" w:after="190"/>
      </w:pPr>
      <w:r>
        <w:rPr/>
        <w:t xml:space="preserve">Egzamin pisemny (W2 - W8).</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2025-04-08T15:34:01+02:00</dcterms:created>
  <dcterms:modified xsi:type="dcterms:W3CDTF">2025-04-08T15:34:01+02:00</dcterms:modified>
</cp:coreProperties>
</file>

<file path=docProps/custom.xml><?xml version="1.0" encoding="utf-8"?>
<Properties xmlns="http://schemas.openxmlformats.org/officeDocument/2006/custom-properties" xmlns:vt="http://schemas.openxmlformats.org/officeDocument/2006/docPropsVTypes"/>
</file>