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wykłady dr hab. Anna Zalcewicz, profesor PW; ćwiczenia: dr hab.Justyna Łacny, profesor PW, dr Monika Stachowiak - Kudła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30	   
Udział w ćwiczeniach 10  
Praca własna:	   
przygotowanie do zajęć 10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istotny ze względu na istotne dla każdego społeczeństwa pytanie skąd się biorą środki publiczne i na co są wydatkowane oraz jakie podmioty sektora finansów publicznych i na jakich zasadach są odpowiedzialne za gospodarowanie tymi środkami.
Przedmiot powinien być poprzedzony wiedzą wyniesioną z podstaw prawa i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przedmiotu (modułu)	Cel: Poznanie istoty i specyfiki finansów publicznych i prawa finansowego. Wykazanie różnic występujących między finansami prywatnymi a publicznymi w zakresie ich gromadzenia i przeznaczenia. Poznanie funkcji finansów publicznych i ich roli w życiu społeczno – gospodarczym, istoty budżetu i gospodarki budżetowej. Przedstawienie roli i znaczenia najważniejszych instytucji finansowych , podstaw prawnych ich działalności w stabilizacji systemu finansowego.
Wykłady: Wykłady dotyczą teorii finansów publicznych i podstawowych regulacji prawnych dotyczących publicznej gospodarki finansowej i instytucji działających w tym zakresie.
Ćwiczenia: Koncentrują się na ukształtowaniu umiejętności samodzielnego posługiwania się źródłami prawa finansowego ich analizie i wnioskowaniu	 
</w:t>
      </w:r>
    </w:p>
    <w:p>
      <w:pPr>
        <w:keepNext w:val="1"/>
        <w:spacing w:after="10"/>
      </w:pPr>
      <w:r>
        <w:rPr>
          <w:b/>
          <w:bCs/>
        </w:rPr>
        <w:t xml:space="preserve">Treści kształcenia: </w:t>
      </w:r>
    </w:p>
    <w:p>
      <w:pPr>
        <w:spacing w:before="20" w:after="190"/>
      </w:pPr>
      <w:r>
        <w:rPr/>
        <w:t xml:space="preserve">Wykłady (tematy oraz zagadnienia)	Liczba godzin
1.	Wybrane zagadnienia ogólne z zakresu prawa finansowego 3
1.1. Pojęcie i zakres prawa finansowego
1.2. Pojęcie finansów publicznych na tle regulacji ustawowej i poglądów doktryny
1.3. Prawo finansowe w systemie prawa
	2.	Prawo budżetowe 12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5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5
4.1. Ubezpieczenia społeczne
4.1.1. Podział ubezpieczeń w Polsce
4.1.2. Zakres przedmiotowy ubezpieczeń
4.1.3. Zasady ubezpieczeń społecznych
4.1.4. Niektóre podmioty wykonujące zadania z zakresu ubezpieczeń społecznych (ZUS, płatnik)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Zasady organizacji prawnej rynku finansowego
5.7. Nadzór nad rynkiem finansowym	
Ćwiczenia (tematy oraz zagadnienia)	Liczba godzin
1. Prawo finansowe i jego źródła .Systematyka i specyfika prawa finansowego. Finanse publiczne i ich przeznaczenie 	2
2. Analiza   treści Konstytucji RP z 1997r. pod kątem zapisów stanowiących podstawę do kreowania dochodów i wydatków publicznych , realizacji doktryny społecznej gospodarki rynkowej i społeczeństwa obywatelskiego.	2
3. Analiza treści ustawy o finansach publicznych z szczególnym uwzględnieniem organizacji  i funkcjonowania sektora finansów publicznych 	2
4. Decentralizacja finansów publicznych i system budżetowy w państwie (budżet państwa a budżety JST). Subwencje i dotacje. Rodzaje budżetów ( budżet tradycyjny a budżet zadaniowy).	2
5. Dochody publiczne ze szczególnym uwzględnieniem podatków ( podział na rządowe i samorządowe). Władztwo podatkowe gmin. 	2
6. Wydatki publiczne i ich klasyfikacja. Deficyt budżetowy i dług publiczny . Dyscyplina budżetowa.	2
7.System ubezpieczeń społecznych w świetle regulacji prawnych i ich związek z kondycją finansów publicznych 	2
8. Zaliczenie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Student w 40% opanował terminologię i rozumie podstawowe regulacje prawne z zakresu finansów publicznych i prawa finansowego. Zaliczył pozytywnie wszystkie sprawdziany, uczestniczył w zajęciach.	   
3.5	student w 50% posiada wiedzę, umiejętności i kompetencje przewidziane w efektach kształcenia - potrafi operować wiedzą o większym zakresie szczegółowości. Zaliczył pozytywnie wszystkie sprawdziany, uczestniczył w zajęciach.	   
4.0	Student w 65% posiada wiedzę, umiejętności i kompetencje - wie, umie i potrafi ocenić gospodarkę budżetową państwa i podmiotów sektora publicznego. Zaliczył pozytywnie wszystkie sprawdziany, uczestniczył  aktywnie i systematycznie  w zajęciach.	   
4.5	student w 75% posiada wiedzę, umiejętności i kompetencje - potrafi analizować dane dotyczące  sektora publicznego i na tej podstawie formułować wnioski. Zaliczył pozytywnie wszystkie sprawdziany, uczestniczył aktywnie i posiadał indywidualne starannie przygotowane wystąpienia na zajęciach.	   
5.0	student w 80% posiada wiedzę, umiejętności i kompetencje - potrafi analizować dane dotyczące sektora publicznego i na tej podstawie formułować wnioski a także prognozować rozwiązania na przyszłość. Zaliczył pozytywnie wszystkie sprawdziany, wykazał się systematycznym  i  starannym przygotowaniem do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 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C. Kosikowski, Polskie prawo finansowe na tle prawa Unii Europejskiej, Wolters Kluwer, Warszawa 2013
3.	S. Owsiak, Finanse Publiczne. Teoria i praktyka, PWN, Warszawa 2013
4.	P. Panfil, Prawne i finansowe uwarunkowania długu Skarbu Państwa, Wolters Kluwer, Warszawa 2016
5.	L. Lipiec-Warzecha, Odpowiedzialność za naruszenie dyscypliny finansów publicznych 
Komentarz, Warszawa 2012.
6.	Ustawa o finansach publicznych. Komentarz., P. Smoleń (red.), Warszawa 2012
7.	 Ustawa o finansach publicznych. Komentarz prawno-finansowy, H. Dzwonkowski, G. Gołębiowski (red.), Wydawnictwo Sejmowe, Warszawa 2014
8.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z zakresu finansów publicznych</w:t>
      </w:r>
    </w:p>
    <w:p>
      <w:pPr>
        <w:spacing w:before="60"/>
      </w:pPr>
      <w:r>
        <w:rPr/>
        <w:t xml:space="preserve">Weryfikacja: </w:t>
      </w:r>
    </w:p>
    <w:p>
      <w:pPr>
        <w:spacing w:before="20" w:after="190"/>
      </w:pPr>
      <w:r>
        <w:rPr/>
        <w:t xml:space="preserve">Egzamin pisemny w formie testu wyboru, testu z uzasadnieniem lub pytania problemowe, kartkówki na ćwiczeniach</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W_02: </w:t>
      </w:r>
    </w:p>
    <w:p>
      <w:pPr/>
      <w:r>
        <w:rPr/>
        <w:t xml:space="preserve"> Zna i rozumie  źródła prawna finansowego</w:t>
      </w:r>
    </w:p>
    <w:p>
      <w:pPr>
        <w:spacing w:before="60"/>
      </w:pPr>
      <w:r>
        <w:rPr/>
        <w:t xml:space="preserve">Weryfikacja: </w:t>
      </w:r>
    </w:p>
    <w:p>
      <w:pPr>
        <w:spacing w:before="20" w:after="190"/>
      </w:pPr>
      <w:r>
        <w:rPr/>
        <w:t xml:space="preserve">Egzamin pisemny w formie testu wyboru, testu z uzasadnieniem lub pytania problemowe, kartkówki na ćwiczeniach</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Egzamin pisemny w formie testu wyboru, testu z uzasadnieniem lub pytania problemowe, kartkówki na ćwiczeniach</w:t>
      </w:r>
    </w:p>
    <w:p>
      <w:pPr>
        <w:spacing w:before="20" w:after="190"/>
      </w:pPr>
      <w:r>
        <w:rPr>
          <w:b/>
          <w:bCs/>
        </w:rPr>
        <w:t xml:space="preserve">Powiązane efekty kierunkowe: </w:t>
      </w:r>
      <w:r>
        <w:rPr/>
        <w:t xml:space="preserve">K_W02	, K_W05</w:t>
      </w:r>
    </w:p>
    <w:p>
      <w:pPr>
        <w:spacing w:before="20" w:after="190"/>
      </w:pPr>
      <w:r>
        <w:rPr>
          <w:b/>
          <w:bCs/>
        </w:rPr>
        <w:t xml:space="preserve">Powiązane efekty obszarowe: </w:t>
      </w:r>
      <w:r>
        <w:rPr/>
        <w:t xml:space="preserve">S1A_W01, S1A_W02, S1A_W04, S1A_W05, S1A_W06, S1A_W07, S1A_W08, S1A_W02, S1A_W03, S1A_W04, S1A_W07, S1A_W08</w:t>
      </w:r>
    </w:p>
    <w:p>
      <w:pPr>
        <w:keepNext w:val="1"/>
        <w:spacing w:after="10"/>
      </w:pPr>
      <w:r>
        <w:rPr>
          <w:b/>
          <w:bCs/>
        </w:rPr>
        <w:t xml:space="preserve">Efekt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Egzamin pisemny w formie testu wyboru, testu z uzasadnieniem lub pytania problemowe, kartkówki na ćwiczeniach</w:t>
      </w:r>
    </w:p>
    <w:p>
      <w:pPr>
        <w:spacing w:before="20" w:after="190"/>
      </w:pPr>
      <w:r>
        <w:rPr>
          <w:b/>
          <w:bCs/>
        </w:rPr>
        <w:t xml:space="preserve">Powiązane efekty kierunkowe: </w:t>
      </w:r>
      <w:r>
        <w:rPr/>
        <w:t xml:space="preserve">K_W02	, K_W11</w:t>
      </w:r>
    </w:p>
    <w:p>
      <w:pPr>
        <w:spacing w:before="20" w:after="190"/>
      </w:pPr>
      <w:r>
        <w:rPr>
          <w:b/>
          <w:bCs/>
        </w:rPr>
        <w:t xml:space="preserve">Powiązane efekty obszarowe: </w:t>
      </w:r>
      <w:r>
        <w:rPr/>
        <w:t xml:space="preserve">S1A_W01, S1A_W02, S1A_W04, S1A_W05, S1A_W06, S1A_W07, S1A_W08, S1A_W01, S1A_W02, S1A_W04, S1A_W05, S1A_W06, S1A_W07, S1A_W08, S1A_W11</w:t>
      </w:r>
    </w:p>
    <w:p>
      <w:pPr>
        <w:keepNext w:val="1"/>
        <w:spacing w:after="10"/>
      </w:pPr>
      <w:r>
        <w:rPr>
          <w:b/>
          <w:bCs/>
        </w:rPr>
        <w:t xml:space="preserve">Efekt W_05: </w:t>
      </w:r>
    </w:p>
    <w:p>
      <w:pPr/>
      <w:r>
        <w:rPr/>
        <w:t xml:space="preserve">Zna podstawową terminologię z zakresu prawa podatkowego</w:t>
      </w:r>
    </w:p>
    <w:p>
      <w:pPr>
        <w:spacing w:before="60"/>
      </w:pPr>
      <w:r>
        <w:rPr/>
        <w:t xml:space="preserve">Weryfikacja: </w:t>
      </w:r>
    </w:p>
    <w:p>
      <w:pPr>
        <w:spacing w:before="20" w:after="190"/>
      </w:pPr>
      <w:r>
        <w:rPr/>
        <w:t xml:space="preserve">Egzamin pisemny w formie testu wyboru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P1A_U01, P1A_U02, P1A_U03, P1A_U05, P1A_U06, P1A_U07, P1A_U08, P1A_U09, P1A_U10, S1A_U02, S1A_U03, S1A_U06, S1A_U08</w:t>
      </w:r>
    </w:p>
    <w:p>
      <w:pPr>
        <w:keepNext w:val="1"/>
        <w:spacing w:after="10"/>
      </w:pPr>
      <w:r>
        <w:rPr>
          <w:b/>
          <w:bCs/>
        </w:rPr>
        <w:t xml:space="preserve">Efekt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P1A_U01, P1A_U02, P1A_U03, P1A_U05, P1A_U06, P1A_U07, P1A_U08, P1A_U09, P1A_U10, S1A_U01, S1A_U02, S1A_U04, S1A_U06, S1A_U07, S1A_U01, S1A_U02, S1A_U03, S1A_U04, S1A_U05, S1A_U06, S1A_U07, S1A_U08</w:t>
      </w:r>
    </w:p>
    <w:p>
      <w:pPr>
        <w:keepNext w:val="1"/>
        <w:spacing w:after="10"/>
      </w:pPr>
      <w:r>
        <w:rPr>
          <w:b/>
          <w:bCs/>
        </w:rPr>
        <w:t xml:space="preserve">Efekt U_04: </w:t>
      </w:r>
    </w:p>
    <w:p>
      <w:pPr/>
      <w:r>
        <w:rPr/>
        <w:t xml:space="preserve">Student potrafi wykonywać zadania w warunkach nie w pełni przewidywalnych przez właściwy dobór źródeł oraz informacji z nich pochodzących, dokonywanie oceny, krytycznej analizy i syntezy tych informacji.</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efekty kierunkowe: </w:t>
      </w:r>
      <w:r>
        <w:rPr/>
        <w:t xml:space="preserve">K_U01, K_U02, K_U03, K_U10</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 S1A_U01, S1A_U02, S1A_U03, S1A_U04, S1A_U05, S1A_U06, S1A_U07, S1A_U08</w:t>
      </w:r>
    </w:p>
    <w:p>
      <w:pPr>
        <w:keepNext w:val="1"/>
        <w:spacing w:after="10"/>
      </w:pPr>
      <w:r>
        <w:rPr>
          <w:b/>
          <w:bCs/>
        </w:rPr>
        <w:t xml:space="preserve">Efekt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keepNext w:val="1"/>
        <w:spacing w:after="10"/>
      </w:pPr>
      <w:r>
        <w:rPr>
          <w:b/>
          <w:bCs/>
        </w:rPr>
        <w:t xml:space="preserve">Efekt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efekty kierunkowe: </w:t>
      </w:r>
      <w:r>
        <w:rPr/>
        <w:t xml:space="preserve">K_U04, K_U06, K_U09</w:t>
      </w:r>
    </w:p>
    <w:p>
      <w:pPr>
        <w:spacing w:before="20" w:after="190"/>
      </w:pPr>
      <w:r>
        <w:rPr>
          <w:b/>
          <w:bCs/>
        </w:rPr>
        <w:t xml:space="preserve">Powiązane efekty obszarowe: </w:t>
      </w:r>
      <w:r>
        <w:rPr/>
        <w:t xml:space="preserve">S1A_U01, S1A_U02, S1A_U03, S1A_U04, S1A_U05, S1A_U06, S1A_U07, S1A_U08, S1A_U06, S1A_U08, S1A_U09, S1A_U10,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p>
      <w:pPr>
        <w:keepNext w:val="1"/>
        <w:spacing w:after="10"/>
      </w:pPr>
      <w:r>
        <w:rPr>
          <w:b/>
          <w:bCs/>
        </w:rPr>
        <w:t xml:space="preserve">Efekt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p>
      <w:pPr>
        <w:keepNext w:val="1"/>
        <w:spacing w:after="10"/>
      </w:pPr>
      <w:r>
        <w:rPr>
          <w:b/>
          <w:bCs/>
        </w:rPr>
        <w:t xml:space="preserve">Efekt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p>
      <w:pPr>
        <w:keepNext w:val="1"/>
        <w:spacing w:after="10"/>
      </w:pPr>
      <w:r>
        <w:rPr>
          <w:b/>
          <w:bCs/>
        </w:rPr>
        <w:t xml:space="preserve">Efekt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S1A_K01, S1A_K02, S1A_K03, S1A_K04, S1A_K05, S1A_K07, S1A_K01, S1A_K02, S1A_K04, S1A_K06</w:t>
      </w:r>
    </w:p>
    <w:p>
      <w:pPr>
        <w:keepNext w:val="1"/>
        <w:spacing w:after="10"/>
      </w:pPr>
      <w:r>
        <w:rPr>
          <w:b/>
          <w:bCs/>
        </w:rPr>
        <w:t xml:space="preserve">Efekt K_05: </w:t>
      </w:r>
    </w:p>
    <w:p>
      <w:pPr/>
      <w:r>
        <w:rPr/>
        <w:t xml:space="preserve">Student jest gotów do uznawania znaczenia wiedzy w rozwiązywaniu problemów związanych z funkcjonowaniem jednostek sektora finansów publicznych. </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efekty kierunkowe: </w:t>
      </w:r>
      <w:r>
        <w:rPr/>
        <w:t xml:space="preserve">K_K02, K_K04, K_K05</w:t>
      </w:r>
    </w:p>
    <w:p>
      <w:pPr>
        <w:spacing w:before="20" w:after="190"/>
      </w:pPr>
      <w:r>
        <w:rPr>
          <w:b/>
          <w:bCs/>
        </w:rPr>
        <w:t xml:space="preserve">Powiązane efekty obszarowe: </w:t>
      </w:r>
      <w:r>
        <w:rPr/>
        <w:t xml:space="preserve">S1A_K01, S1A_K02, S1A_K04, S1A_K06, S1A_K02, S1A_K03, S1A_K05,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2026-07-27T20:49:26+02:00</dcterms:created>
  <dcterms:modified xsi:type="dcterms:W3CDTF">2026-07-27T20:49:26+02:00</dcterms:modified>
</cp:coreProperties>
</file>

<file path=docProps/custom.xml><?xml version="1.0" encoding="utf-8"?>
<Properties xmlns="http://schemas.openxmlformats.org/officeDocument/2006/custom-properties" xmlns:vt="http://schemas.openxmlformats.org/officeDocument/2006/docPropsVTypes"/>
</file>