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nzw. dr hab. Zbigniew Król, ćwiczenia: prof. dr hab. Andrzej Biłat, dr Bartłomiej Skowron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studenta: (udział w zajęciach, aktywność, przygotowanie sprawozdania, itp.), Obciążenie studenta [h]:
Udział w wykładach	15h
Udział w ćwiczeniach 15h
praca własna 20h
Sumaryczne obciążenie pracą studenta	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 - definicyjnych, które potrzebne są w nauce dowolnego przedmiotu z zakresu programowego i problemowego bezpieczeństwa narodowego. Przedmiot może być szczególnie przydatny dla przedmiotu logistyka w sytuacjach problemowych i przedmiotów administracyjno-prawnych.
Przedmiot nie wymaga wstępnego wprowadzenia. Wymagane są podstawowe wiadomości z matematyki nabyte w edukacji na poziomie licealnym oraz uzyskane w ramach przedmiotów: matematyka i informatyka.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jest zapoznanie studentów z podstawowymi zastosowaniami metod formalnych, sztucznych języków i elementami logiki formalnej wraz z podstawami teorii zbiorów w odniesieniu do analiz i sytuacji prawno-administracyjnych.
Przedmiot jest zorganizowany w układzie problemowym. 
Wykłady dotyczą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godzin:
1. Języki naturalne i sztuczne. Podstawowe rodzaje języków sztucznych. Język i metajęzyk. Aksjomatyzacja i formalizacja. Ogólny przedmiot zastosowań metod formalnych. Przykłady języków i teorii sformalizowanych: klasyczny rachunek zdań I. 	1,5h
2. Klasyczny rachunek zdań II. Klasyczny rachunek predykatów pierwszego rzędu I.	1h
3. Klasyczny rachunek predykatów pierwszego rzędu II.	1,5h
4. Metoda założeniowa dowodzenia tez w klasycznym rachunku zdań i  klasycznym rachunku kwantyfikatorów.	4h
5. Kategorie semantyczne, znak, symbol, nazwa, rodzaje nazw, oznaczanie, znaczenie. Podział nazw, relacje między zakresami nazw (diagramy Venna).	1h
6. Sylogizmy i rachunki nazw. Wprowadzenie do sylogistyki, wnioskowania bezpośrednie (kwadrat logiczny, obwersja, konwersja, kontrapozycja).	1h
7. Elementy semiotyki logicznej: pragmatyka, semantyka i syntaktyka. Pojęcie modelu teorii.	1h
8. Elementy semantyki logicznej: pojęcie prawdy w naukach formalnych i matematyce, jej definicje. Konwencja T Tarskiego. Pojęcie prawdy w naukach formalnych, a prawda w naukach humanistycznych i przyrodniczych.	1h
9. Elementy teorii mnogości i jej zastosowań do rozwiązywania problemów w administracji.	2h
10. Dowodzenie w teoriach sformalizowanych i aksjomatycznych. Podstawowe własności teorii aksjomatycznych i sformalizowanych (zupełność, niesprzeczność, niezależność aksjomatów, rozstrzygalność).	1h
Ćwiczenia (tematy oraz zagadnienia); Liczba godzin:
1. Podział nazw, relacje między zakresami nazw (diagramy Venna).	2h
2. Wprowadzenie do sylogistyki, wnioskowania bezpośrednie ( kwadrat logiczny, obwersja, konwersja, kontrapozycja). Sylogizmy.	1,5h
3. Rachunek zdań – tautologie.	1,5h
4. Wynikanie logiczne. Wnioskowanie dedukcyjne. Dowodzenie, sprawdzanie, wyjaśnianie.	2h
5. Metoda założeniowa dowodzenia tez w klasycznym rachunku zdań i klasycznym rachunku kwantyfikatorów.	6h
6. Definicje i definiowanie: rodzaje definicji i błędy definiowania. Błędy logiczne. Podział logiczny.	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kolokwiów i ćwiczeń. oraz aktywność na wykładach i ćwiczeniach. Zajęcia kończą się kolokwium podsumowująco - egzaminacyjnym, który obejmuje wiedzę z wykładów oraz zalecanej literatury. Ocena końcowa z ćwiczeń przedmiotowych będzie określona na podstawie wyników kolokwiów i rozwiązywania zadań na ćwiczeniach. 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
Na ocenę końcową z przedmiotu składają się: ocena z ćwiczeń (65%); aktywność i obecność na zajęciach (35%).
Ocena za przedmiot
Ocena	Student, który zaliczył przedmiot (moduł) wie / umie / potrafi:
3.0	Uzyskał co najmniej 40% maksymalnej łącznej liczby punktów ze wszystkich kolokwiów i zaliczył wszystkie kolokwia oraz wykazał się obecnością na zajęciach.
3.5	Uzyskał co najmniej 50% maksymalnej łącznej liczby punktów ze wszystkich kolokwiów i zaliczył wszystkie kolokwia oraz wykazał się obecnością na zajęciach.
4.0	Uzyskał co najmniej 65% maksymalnej łącznej liczby punktów ze wszystkich kolokwiów i zaliczył wszystkie kolokwia oraz wykazał się obecnością na zajęciach.
4.5	Uzyskał co najmniej 75% maksymalnej łącznej liczby punktów ze wszystkich kolokwiów i zaliczył wszystkie kolokwia oraz wykazał się aktywnością, wiedzą i systematycznym przygotowaniem, a także obecnością na ćwiczeniach i wykładach.
5.0	Uzyskał co najmniej 80% maksymalnej łącznej liczby punktów ze wszystkich kolokwiów i zaliczył wszystkie kolokwia oraz wykazał się aktywnością, wiedzą i systematycznym przygotowaniem, a także obecnością na ćwiczeniach i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Ludwik Borkowski „Logika Formalna. Systemy logiczne. Wstęp do metalogiki”, PWN Warszawa 1977; rozdziały: I, II, III, IV, V (par. 1, 2, 3), VII (par.1), IX (par. 1, 7).
2. Ludwik Borkowski „Elementy logiki formalnej.” Lublin 1991.
Literatura uzupełniająca:
1.	Kazimierz Kuratowski „Wstęp do teorii mnogości i topologii.”, PWN Warszawa 2004 (w zakresie omawianych na wykładzie zagadnień).
2.	Barbara Stanosz „Ćwiczenia z logiki”, Wydawnictwo Naukowe PWN, Warszawa 2007. (w zakresie omawianych na wykładzie zagadnień.)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W_LF01: </w:t>
      </w:r>
    </w:p>
    <w:p>
      <w:pPr/>
      <w:r>
        <w:rPr/>
        <w:t xml:space="preserve">Student wie na czym polega formalizacja i zna podstawowe rodzaje języków sformalizowanych.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W_LF02: </w:t>
      </w:r>
    </w:p>
    <w:p>
      <w:pPr/>
      <w:r>
        <w:rPr/>
        <w:t xml:space="preserve">Student wie o zastosowaniach metod formalnych w rozwiązywaniu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W_LF03: </w:t>
      </w:r>
    </w:p>
    <w:p>
      <w:pPr/>
      <w:r>
        <w:rPr/>
        <w:t xml:space="preserve">Student wie, na czym polega różnica pomiędzy pragmatyką, syntaktyką i semantyką.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W_LF04: </w:t>
      </w:r>
    </w:p>
    <w:p>
      <w:pPr/>
      <w:r>
        <w:rPr/>
        <w:t xml:space="preserve">Zna podstawy klasycznego rachunku zdań i sylogistyki.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W_LF05: </w:t>
      </w:r>
    </w:p>
    <w:p>
      <w:pPr/>
      <w:r>
        <w:rPr/>
        <w:t xml:space="preserve">Zna podstawy klasycznego rachunku predykatów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W_LF06: </w:t>
      </w:r>
    </w:p>
    <w:p>
      <w:pPr/>
      <w:r>
        <w:rPr/>
        <w:t xml:space="preserve">Zna podstawy teorii zbiorów.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U_LF01: </w:t>
      </w:r>
    </w:p>
    <w:p>
      <w:pPr/>
      <w:r>
        <w:rPr/>
        <w:t xml:space="preserve">Potrafi analizować nazwy oraz stosunki pomiędzy zakresami nazw, w tym z użyciem diagramów Venna.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U_LF02: </w:t>
      </w:r>
    </w:p>
    <w:p>
      <w:pPr/>
      <w:r>
        <w:rPr/>
        <w:t xml:space="preserve">Potrafi korzystać z sylogizmów, praw kwadratu logicznego, stosować obwersję, konwersję, kontrapozycję.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U_LF03: </w:t>
      </w:r>
    </w:p>
    <w:p>
      <w:pPr/>
      <w:r>
        <w:rPr/>
        <w:t xml:space="preserve">Potrafi rozstrzygać przy pomocy metody zero-jedynkowej, czy dane zdanie jest tautologią KRZ i sprawdzać poprawność wnioskowań.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U_LF04: </w:t>
      </w:r>
    </w:p>
    <w:p>
      <w:pPr/>
      <w:r>
        <w:rPr/>
        <w:t xml:space="preserve">Potrafi dowodzić przy pomocy metody założeniowej tezy w klasycznym rachunku zdań i klasycznym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K_LF01: </w:t>
      </w:r>
    </w:p>
    <w:p>
      <w:pPr/>
      <w:r>
        <w:rPr/>
        <w:t xml:space="preserve">Odpowiedzialnie przygotowuje się do pełnienia ważnej roli w społeczeństwie, projektuje i wykonuje zadania w zakresie pracy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p>
      <w:pPr>
        <w:keepNext w:val="1"/>
        <w:spacing w:after="10"/>
      </w:pPr>
      <w:r>
        <w:rPr>
          <w:b/>
          <w:bCs/>
        </w:rPr>
        <w:t xml:space="preserve">Efekt K_LF02: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 lub praca zaliczeniowa na zadany temat (fakultatywnie).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S1A_K03,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2024-05-07T02:48:48+02:00</dcterms:created>
  <dcterms:modified xsi:type="dcterms:W3CDTF">2024-05-07T02:48:48+02:00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