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Strategie inwestycyjne przedsiębiorstw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Irena Bielecka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ZPK 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godz. : 24, wykłady i ćwiczenia, 26 zapoznanie z literaturą, 30 przygotowanie do egzaminów i zaliczeń, 15 konsultacje, 5 egzaminy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- 0,32 ECTS                                                           
ćwiczenia - 0,64 ECTS  
egzaminy - 0,2 ECTS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2,08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min.15, ćwiczenia 24-30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wyjaśnienie istoty strategii inwestowania przedsiębiorstw oraz uwarunkowań i czynników mających wpływ na decyzje inwestycyjne.Wykształcenie umiejętności doboru, budowy i stosowania podstawowych strategii inwestycyjnych we współczesnych przedsiębiorstwach.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Współczesne przedsiębiorstwo - wybrane zagadnienia.  Podstawowe cechy , zróżnicowanie, zasoby, kapitał, potencjał, otoczenie.                                                             
2. Przedsiębiorstwo i jego działalność inwestycyjna.  Podejmowanie decyzji strategicznych związanych z inwestowaniem. Polityka i strategia inwestycyjna przedsiębiorstw. Zarządzanie inwestycjami przedsiębiorstwa w warunkach zmian.                                                                   
3. Strategie i inwestycje przedsiębiorstw. Problemy związane z podejmowaniem decyzji inwestycyjnych związanych  z inwestowaniem. Polityka i strategia inwestycyjna przedsiębiorstwa. Zarządzanie inwestycjami przedsiębiorstwa w warunkach zmian.                               
4. Kondycja a inwestycje przedsiębiorstwa. Analiza strategiczna SWOT. Analizy finansowe i ekonomiczne.        
5. Projekty inwestycyjne. Typologie, zarządzanie projektem inwestycyjnym, problem wiarygodności, źródła zagrożeń i zawartość projektu inwestycyjnego.                                          
6. Wybrane metody stosowane w ocenie projektów inwestycji rzeczowych. Analiza progu rentowności i analiza wrażliwości. Proste metody oceny projektów inwestycyjnych. Metody oceny oparte na dyskontowaniu.Warunki sporządzania i stosowania rachunku opłacalności inwestycji.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 Kolokwium w formie pisemnej 
2. Egzamin w formie pisemnej                                                                          
Ocena końcowa: 50% oceny z zaliczenia; 50% oceny z egzaminu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                                                                                                               
1. Sierpińska M., Jachna T., Metody podejmowania decyzji finansowych. Analiza przykładów i przypadków, PWN, Warszawa 2007                                                                
2. Kowalczyk J., Kusak A., Decyzje finansowe firmy. Metody analizy, C.H. Beck, Warszawa 2006                       
 3. Jajuga K., Jajuga T. — Inwestycje. Instrumenty finansowe, aktywa niefinansowe, ryzyko finansowe, inzynieria finansowa, Warszawa, 2007, PWN                                  
 Literatura uzupełniająca:                                                 
1. J.Francis, Inwestycje, WIG, Warszawa 2000                 
2.J.Francis, W.Taylor, Podstawy inwestowania, ABC Kraków 2001                         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pogłębioną wiedzę w zakresie metod oceny efektywności i ryzyka inwestycji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S2P_W02, S2P_W03</w:t>
      </w:r>
    </w:p>
    <w:p>
      <w:pPr>
        <w:keepNext w:val="1"/>
        <w:spacing w:after="10"/>
      </w:pPr>
      <w:r>
        <w:rPr>
          <w:b/>
          <w:bCs/>
        </w:rPr>
        <w:t xml:space="preserve">Efekt W13: </w:t>
      </w:r>
    </w:p>
    <w:p>
      <w:pPr/>
      <w:r>
        <w:rPr/>
        <w:t xml:space="preserve"> Zna i rozumie terminy związane z inwestowaniem i inwestycjami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S2P_W02, S2P_W06</w:t>
      </w:r>
    </w:p>
    <w:p>
      <w:pPr>
        <w:keepNext w:val="1"/>
        <w:spacing w:after="10"/>
      </w:pPr>
      <w:r>
        <w:rPr>
          <w:b/>
          <w:bCs/>
        </w:rPr>
        <w:t xml:space="preserve">Efekt W14: </w:t>
      </w:r>
    </w:p>
    <w:p>
      <w:pPr/>
      <w:r>
        <w:rPr/>
        <w:t xml:space="preserve">Rozumie mechanizmy decyzyjne kierujące postępowaniem inwestora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S2P_W06, S2P_W08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przygotować analizę wybranej strategii inwestycyjnej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S2P_U02</w:t>
      </w:r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identyfikować i oceniać ryzyko inwestycji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S2P_U06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Potrafi rozstrzygać kwestie dotyczące optymalizacji strategii inwestycyjnej w rożnych warunkach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S2P_U07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przygotować strategie inwestycyjna działając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S2P_K02, S2P_K03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2024-05-04T00:36:43+02:00</dcterms:created>
  <dcterms:modified xsi:type="dcterms:W3CDTF">2024-05-04T00:36:43+02:00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