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w ekonomii [English for Economics]</w:t>
      </w:r>
    </w:p>
    <w:p>
      <w:pPr>
        <w:keepNext w:val="1"/>
        <w:spacing w:after="10"/>
      </w:pPr>
      <w:r>
        <w:rPr>
          <w:b/>
          <w:bCs/>
        </w:rPr>
        <w:t xml:space="preserve">Koordynator przedmiotu: </w:t>
      </w:r>
    </w:p>
    <w:p>
      <w:pPr>
        <w:spacing w:before="20" w:after="190"/>
      </w:pPr>
      <w:r>
        <w:rPr/>
        <w:t xml:space="preserve">mgr Roman Gąsecki / mgr Ewa Gizińska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 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16 ćwiczeń, 24 przygotowanie do zajęć, 10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II celem przedmiotu jest dalsze nabywanie sprawności językowych, ze zwróceniem uwagi na umiejętności wypowiadania się na wiele tematów, wykazując pozytywne i negatywne strony zagadnienia. Ponadto, student nabywa umiejętności rozumienia problematyki konkretnych lub abstrakcyjnych zjawisk przedstawionych w tekstach złożonych, a szczególnie własnej tematyki zawodowej. </w:t>
      </w:r>
    </w:p>
    <w:p>
      <w:pPr>
        <w:keepNext w:val="1"/>
        <w:spacing w:after="10"/>
      </w:pPr>
      <w:r>
        <w:rPr>
          <w:b/>
          <w:bCs/>
        </w:rPr>
        <w:t xml:space="preserve">Treści kształcenia: </w:t>
      </w:r>
    </w:p>
    <w:p>
      <w:pPr>
        <w:spacing w:before="20" w:after="190"/>
      </w:pPr>
      <w:r>
        <w:rPr/>
        <w:t xml:space="preserve">Topics and vocabulary:
Meeting people / Socializing / Making Arrangements
Cultural Awareness / Quality
Import/Export / Trade / Negotiating
Marketing / Promotion / Advertising
Customer Relations / Loyalty / Communication
Writing:
Formal Letters (of application, of enquiry, of complaint)
Proposals
Language structure:
Conditionals
Expressing causes and results
Comparing and contrasting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 </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2024-05-04T04:30:48+02:00</dcterms:created>
  <dcterms:modified xsi:type="dcterms:W3CDTF">2024-05-04T04:30:48+02:00</dcterms:modified>
</cp:coreProperties>
</file>

<file path=docProps/custom.xml><?xml version="1.0" encoding="utf-8"?>
<Properties xmlns="http://schemas.openxmlformats.org/officeDocument/2006/custom-properties" xmlns:vt="http://schemas.openxmlformats.org/officeDocument/2006/docPropsVTypes"/>
</file>