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Zubelewicz Jan,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15 godz. wykłady, 10 godz. ćwiczenia, konsultacje 2 godz., , studiowanie wskazanej literatury 27,, przygotowanie się do sprawdzianu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punkt; w tym 15 godz. wykład, 10 godz. ćwiczenia, 2 godz. konsultacje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Filozofia, aksjologia i etyka. Moralność i etyka. Etyka normatywno-oceniająca i etyka opisowa. Etyka abstrakcyjna (zasady głoszone z przekonaniem) i etyka konkretna (zasady faktycznie realizowane).
2. Motywacja etyczna. Sumienie. 
3. Wartości naturalistyczne i wartości transcendentne. Etyka naturalistyczna i etyka transcendentalna.
4. Egoizm i dobro wspólne
5. Normy, wartości i kultura w demokracji. Konsumpcjonizm i kultura masowa.
6. Normy moralne i normy prawne. Prawo stanowione i prawa naturalne
7. Etyka dobra i etyka obowiązku. Etyka zawodowa - etyka obowiązku;
8. Etyka urzędnicza jako etyka zawodowa. 
9. Pojęcie obowiązku i odpowiedzialności w działaniu administracji.
10. Zasada godnego zachowania, neutralności politycznej i bezstronności. O korupcji. 
11. Patologie w funkcjonowaniu administracji;
12. Kompetencje moralne w zarządzaniu administracją publiczną;
Ćwiczenia (tematy oraz zagadnienia)
1.	Etyka i państwo opiekuńcze.
2.	Etyka urzędnicza jako etyka zawodowa
3.	Kodeksy etyczne gmin i ich rola we właściwym funkcjonowaniu samorządów. Analiza porównawcza  kodeków etycznych wybranych gmin.
4.	Zasady etyki korpusu służby cywilnej.
5.	Prawny i moralny aspekt działań korupcyjnych
6.	Kazusy z etyki administracji.
7.	Patologie w funkcjonowaniu administracji;
8.     Lobbing, nepotyzm i nieuprawnione łączenie stanowisk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1.M.Ossowska, "Normy moralne", Warszawa 2000;
2.J.Hołówka, "Etyka w działaniu", Warszawa 2002;
3. M.Kulesza, M.Niziołek, "Etyka służby publicznej", Warszawa 2010;
4. "Europejski Kodeks Dobrej Administracji", www.rpo.gov.pl;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7.. U. Schrade, „Wspólnoty duchowe a podział terytorialny kraju”, w: „Dwudziestolecie funkcjonowania samorządu terytorialnego w Polsce”, red. H. Kisilowska,  E. Malak, WAiNS PW, Warszawa 2010, s. 95-102.
Literatura uzupełniająca:
1. Z. Nikitorowicz (red.), „Kazusy z etyki administracji”, WSAP, Białystok 2006 (wybrane fragmenty)
2. B. Wolniewicz, O idei losu, [w:]  tegoż, „O Polsce i życiu. Refleksje filozoficzne i polityczne,” Komorów 2011, s. 16-33.
3.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 : </w:t>
      </w:r>
    </w:p>
    <w:p>
      <w:pPr/>
      <w:r>
        <w:rPr/>
        <w:t xml:space="preserve">Ma podstawową wiedzę w zakresie etyki administracji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2026-09-06T19:39:36+02:00</dcterms:created>
  <dcterms:modified xsi:type="dcterms:W3CDTF">2026-09-06T19:39:36+02:00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