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Zubelewicz Jan,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 15 godz. wykłady, 10 godz. ćwiczenia, konsultacje 2 godz., , studiowanie wskazanej literatury 27,, przygotowanie się do sprawdzianu 26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punkt; w tym 15 godz. wykład, 10 godz. ćwiczenia, 2 godz. konsultacje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Filozofia, aksjologia i etyka. Moralność i etyka. Etyka normatywno-oceniająca i etyka opisowa. Etyka abstrakcyjna (zasady głoszone z przekonaniem) i etyka konkretna (zasady faktycznie realizowane).
2. Motywacja etyczna. Sumienie. 
3. Wartości naturalistyczne i wartości transcendentne. Etyka naturalistyczna i etyka transcendentalna.
4. Egoizm i dobro wspólne
5. Normy, wartości i kultura w demokracji. Konsumpcjonizm i kultura masowa.
6. Normy moralne i normy prawne. Prawo stanowione i prawa naturalne
7. Etyka dobra i etyka obowiązku. Etyka zawodowa - etyka obowiązku;
8. Etyka urzędnicza jako etyka zawodowa. 
9. Pojęcie obowiązku i odpowiedzialności w działaniu administracji.
10. Zasada godnego zachowania, neutralności politycznej i bezstronności. O korupcji. 
11. Patologie w funkcjonowaniu administracji;
12. Kompetencje moralne w zarządzaniu administracją publiczną;
Ćwiczenia (tematy oraz zagadnienia)
1.	Etyka i państwo opiekuńcze.
2.	Etyka urzędnicza jako etyka zawodowa
3.	Kodeksy etyczne gmin i ich rola we właściwym funkcjonowaniu samorządów. Analiza porównawcza  kodeków etycznych wybranych gmin.
4.	Zasady etyki korpusu służby cywilnej.
5.	Prawny i moralny aspekt działań korupcyjnych
6.	Kazusy z etyki administracji.
7.	Patologie w funkcjonowaniu administracji;
8.     Lobbing, nepotyzm i nieuprawnione łączenie stanowisk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1.M.Ossowska, "Normy moralne", Warszawa 2000;
2.J.Hołówka, "Etyka w działaniu", Warszawa 2002;
3. M.Kulesza, M.Niziołek, "Etyka służby publicznej", Warszawa 2010;
4. "Europejski Kodeks Dobrej Administracji", www.rpo.gov.pl;
5. Wybrane kodeksy etyki i kodeksy etyki administracji. 
6. Zarządzenie Nr 70 Prezesa Rady Ministrów z dnia 6.11.2011 r. w sprawie wytycznych w zakresie przestrzegania zasad służby cywilnej oraz w sprawie zasad etyki korpusu służby cywilnej, w:  M.P. 2011 nr 93 poz. 953  http://isap.sejm.gov.pl/DetailsServlet?id=WMP20110930953 
7.. U. Schrade, „Wspólnoty duchowe a podział terytorialny kraju”, w: „Dwudziestolecie funkcjonowania samorządu terytorialnego w Polsce”, red. H. Kisilowska,  E. Malak, WAiNS PW, Warszawa 2010, s. 95-102.
Literatura uzupełniająca:
1. Z. Nikitorowicz (red.), „Kazusy z etyki administracji”, WSAP, Białystok 2006 (wybrane fragmenty)
2. B. Wolniewicz, O idei losu, [w:]  tegoż, „O Polsce i życiu. Refleksje filozoficzne i polityczne,” Komorów 2011, s. 16-33.
3. „Przegląd Służby Cywilnej”  http://dsc.kprm.gov.pl/przeglad : Wydanie specjalne nr 1, 2011, listopad, [Etyka w służbie cywilnej]  http://dsc.kprm.gov.pl/sites/default/files/psc_2011_wydanie_specjalne_nr1.pdf 
[Przykłady różnych kodeksów etyki , s. 48-49]; Wydanie specjalne nr 2, 2012, sierpień,  „Standardy zarządzania zasobami ludzkimi w służbie cywilnej”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Ma podstawową wiedzę w zakresie etyki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 : </w:t>
      </w:r>
    </w:p>
    <w:p>
      <w:pPr/>
      <w:r>
        <w:rPr/>
        <w:t xml:space="preserve">Ma podstawową wiedzę w zakresie etyki administracji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W_EA03: </w:t>
      </w:r>
    </w:p>
    <w:p>
      <w:pPr/>
      <w:r>
        <w:rPr/>
        <w:t xml:space="preserve">Ma podstawową wiedzę niezbędną do rozumienia etycznych uwarunkowań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U_EA02: </w:t>
      </w:r>
    </w:p>
    <w:p>
      <w:pPr/>
      <w:r>
        <w:rPr/>
        <w:t xml:space="preserve">Potrafi myśleć krytycznie w zakresie etyki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U_EA03: </w:t>
      </w:r>
    </w:p>
    <w:p>
      <w:pPr/>
      <w:r>
        <w:rPr/>
        <w:t xml:space="preserve">Umie postrzegać problemy etyczne w całej złożoności, z uwzględnieniem wielu uwarunkowań społeczno-gospodarczych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Jest świadomy odpowiedzialności etycznej w pracy
Prawidłowo identyfikuje i rozstrzyga dylematy moralne związane z wykonywaniem zawodu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K_EA01: </w:t>
      </w:r>
    </w:p>
    <w:p>
      <w:pPr/>
      <w:r>
        <w:rPr/>
        <w:t xml:space="preserve">Rozumie podstawowe zasady etyki zawodowej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2024-04-29T04:21:51+02:00</dcterms:created>
  <dcterms:modified xsi:type="dcterms:W3CDTF">2024-04-29T04:21:51+02:00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