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myśli ustrojowo - administracyjnej i socjologiczno - ekonomicznej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Jakubiak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A21_HMUA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Ze względu na formę przedmiotu (wykład) praca Studenta w zakresie uzyskiwania efektów kształcenia  jest podzielona na dwie części. Pierwsza jest realizowana poprzez  sumienne i aktywne uczestnictwo w zajęciach - 30 godzin w semestrze. Druga część pracy Studenta związana z osiągnięciem wymiernych efektów kształcenia polega na samodzielnej lekturze pozycji bibliograficznych wskazanych przez prowadzącego. Ta część również zajmuje 45 godzin. Egzamin zajmuje 5 godzin, przygotowanie przez Studenta do egzaminu wymaga 15 godzin pracy własnej oraz 5 godzin konsultacji z prowadzącym.W związku z powyższym łączna liczba godzin pracy Studenta konieczna do uzyskania  przedmiotowych efektów kształcenia wynosi 100 godzin w semestrze.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 ( 30 godzin wykład + 5 godzin egzamin+ 5 godzin konsultacje)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 zapoznanie studentów  z najważniejszymi kierunkami rozwoju myśli administracyjnej i socjologiczno–ekonomicznej, uwzględniając  przy tym twórców  najistotniejszych doktryn, pojęć i koncepcji polityczno-społecznych oraz ekonomicznych, które wywarły wpływ na funkcjonowanie państwa i społeczeństwa.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Zdefiniowanie pojęć myśli socjologiczno- ekonomicznej, myśli administracyjnej i myśli politycznej. Geneza rozwoju polis greckich na przykładzie Aten i Sparty i ich wpływ na funkcjonowanie państwa i społeczeństwa- koncepcje Platona i Arystotelesa. 2 g.
2.Kształtowanie się form ustrojowo-administracyjnych i hierarchizacji społeczeństwa Starożytnego Rzymu w różnych okresach państwowości- analiza na przykładzie poglądów Cycerona, Seneki. 2 g
3.Społeczeństwo epoki średniowiecza- rozwój systemu feudalnego jako podstawy gospodarki i ekonomii. 2 g.
4.Formy państwa feudalnego i ich przemiany  w okresie X- XV w.  Ewolucja struktur administracji państwowej i terytorialnej. Teoria organiczna i teoria reprezentacji jako główne koncepcje myśli politycznej średniowiecza. 2 g.
5.Średniowieczne koncepcje stosunków międzynarodowych i ich wpływ na rozwój zasad ustrojowo-administracyjnych poszczególnych państw. 2 g.
6. Nowożytność i jej specyfika. Podstawowe zasady organizacji administracji państwowej na przełomie XVI –XVIII w. Renesansowa myśl społeczna i jej twórcy: Machiavelli, Bodin, Montaigne. Renesansowe utopie. 2 g.
7.Absolutyzm XVIII w i jego znaczenie dla rozwoju administracji i gospodarki państwowej na przykładzie Francji, Austrii, Prus. Oświecenie, jako przyczynek rozwoju teorii społecznych: Voltaire, Montesquieu, Rousseau .Analiza na przykładzie oświecenia angielskiego, brytyjskiego, niemieckiego. 2 g.
 8. Konserwatyzm i liberalizm jako koncepcje  rozwoju państwa i społeczeństwa. Poglądy Edmunda de Burke, Josepha de Maistra, Alexa de Tocqueville. 2 g.
 9. Kapitalizm- jego geneza i rozwój w ujęciu teoretyków myśli administracyjnej i socjologiczno-ekonomicznej- analiza instytucjonalna. 2 g.
10. Kapitalizm wolnokonkurencyjny a kapitalizm monopolistyczny. Praca i jej organizacja w dwóch systemach społeczno-ekonomicznych- analiza porównawcza. 2 g.
11. System bankowy i jego znaczenie dla rozwoju administracji państwowej i infrastruktury produkcyjno- przemysłowej państw XVIII/XIX w. 2 g.
12. Administracja a konstrukcja państwa prawnego. Zasada konstytucjonalizmu i hierarchiczności aktów prawnych. Podział władz administracyjnych i ich zadania- charakterystyka na przykładzie wybranych państw europejskich. 2 g.
13. Koncepcja państwa praworządnego  i jej odzwierciedlenie w realiach polityczno-społecznych XIX w. 2 g.
14. Sytuacja administracyjno- społeczna państw europejskich w okresie I wojny światowej. 2 g.
15. Różne oblicza ideologii. Historia faszyzmu i autorytaryzmu w latach 1918-1939. 2 g.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Maksymalna liczba punktów do uzyskania z egzaminu przedmiotowego wynosi 20. I tak Student który zaliczył przedmiot umie/potrafi:
1. uzyskać sumarycznie 11-12 pkt. potrafiąc: wymienić okresy w których nastąpiły najbardziej istotne zmiany ustrojowo-administracyjne oraz społeczno- ekonomiczne. Zna także definicje myśli politycznej oraz podstawowych form ustrojów państwowych. Opanowanie tej części materiału dydaktycznego pozwala mu uzyskać ocenę 3,0. 
2. uzyskać sumarycznie 13-14 pkt. spełniając wymagania poprzedniej oceny oraz potrafiąc:  Podać przykłady państw, w których nastąpiły najbardziej istotne zmiany ustrojowo-administracyjne oraz społeczno- ekonomiczne ze wskazaniem  twórców poszczególnych koncepcji oraz przyczyn powodujących te przemiany. Opanowanie tej części materiału dydaktycznego pozwala mu uzyskać ocenę 3,5.
3. uzyskać sumarycznie 15-16 pkt. spełniając wymagania poprzedniej oceny oraz potrafiąc: dokonać analizy struktur administracji państwowej w poszczególnych formach ustrojowych oraz scharakteryzować sytuację społeczno-ekonomiczną w każdym z systemów politycznych przedstawianych na wykładzie.Opanowanie tej części materiału dydaktycznego pozwala mu uzyskać ocenę 4,0.
4.uzyskać sumarycznie 17-18 pkt. spełniając wymagania poprzedniej oceny oraz potrafiąc; wskazać różnice pomiędzy funkcjonowaniem administracji państwowej w poszczególnych okresach historycznych, omówić relacje państwo- społeczeństwo i ich ewolucję na przykładzie form ustrojowych prezentowanych na wykładzie.  Zdefiniować główne koncepcje  myśli administracyjnej i socjologiczno-ekonomicznej w różnych epokach.Opanowanie tej części materiału dydaktycznego pozwala mu uzyskać ocenę 4,5.
5.uzyskać sumarycznie 19-20 pkt. spełniając wymagania poprzedniej oceny oraz  potrafiąc: Dopasować cechy ustrojów i struktur administracji państwowej do danego okresu. Przyporządkować podane fakty z dziejów przemian ustrojowo-administracyjnych i socjologiczno-ekonomicznych do konkretnych okresów państwowości oraz wskazać ich  twórców i inicjatorów. Ponadto posiada wiedzę w zakresie umiejętności wskazanych jako wystarczające do uzyskania zaliczenia na oceny wymienione powyżej.Opanowanie tej części materiału dydaktycznego pozwala mu uzyskać ocenę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Izdebski Hubert, Historia myśli politycznej i prawnej, Warszawa 2007.
2.  Szacki Jerzy, Historia myśli socjologicznej, Warszawa 2007.
3. Jerzy, Dorota Malec, Historia administracji i myśli administracyjnej, Kraków 2003.
4. Wojnarski Dariusz, Powszechna historia gospodarcza, Warszawa 2004.
Literatura pomocnicza:
Michał Szczaniecki, Powszechna historia państwa i prawa, Warszawa 1997.
2. Ryszard Bartkowiak, Historia myśli ekonomicznej,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Zakres tematyczny wykładu obejmuje zagadnienia pozwalające Studentowi zapoznać się z głównymi kierunkami w myśli ustrojowo-administracyjnej i socjologiczno- ekonomicznej oraz twórcami poszczególnych koncepcji i doktryn politycznych w sposób kompleksowy. Wykorzystanie przez prowadzącego nowoczesnych metod dydaktycznych w postaci:  prezentacji multimedialnych ilustrujących każde omawiane zagadnienie, uzupełnianie przekazu werbalnego przez rozdawanie studentom kopii różnych dokumentów archiwalnych związanych z danym tematem , aktów prawnych, danych statystycznych i dokonywanie ich analizy z  nawiązaniem do meritum wykładu pozwala studentowi z jednej strony na łatwiejsze przyswojenie wiedzy, z drugiej na uzyskanie co najmniej dobrej orientacji w procesie powstania ustrojów i systemów politycznych, także na płaszczyźnie socjologiczno-ekonomicznej.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[K_W04]: </w:t>
      </w:r>
    </w:p>
    <w:p>
      <w:pPr/>
      <w:r>
        <w:rPr/>
        <w:t xml:space="preserve">Zna terminologię  i metody analizy w zakresie nauk społecznych, nauk ekonomicznych i socjologii.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w formie 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</w:t>
      </w:r>
    </w:p>
    <w:p>
      <w:pPr>
        <w:keepNext w:val="1"/>
        <w:spacing w:after="10"/>
      </w:pPr>
      <w:r>
        <w:rPr>
          <w:b/>
          <w:bCs/>
        </w:rPr>
        <w:t xml:space="preserve">Efekt [K_W03]: </w:t>
      </w:r>
    </w:p>
    <w:p>
      <w:pPr/>
      <w:r>
        <w:rPr/>
        <w:t xml:space="preserve">Zna wybrane podstawowe teorie i koncepcje w zakresie nauk społecznych, nauk ekonomicznych, nauk prawnych  (w ujęciu historycznym).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[K_U05]: </w:t>
      </w:r>
    </w:p>
    <w:p>
      <w:pPr/>
      <w:r>
        <w:rPr/>
        <w:t xml:space="preserve">Potrafi samodzielnie zdobywać wiedzę i rozwijać swe umiejętności, korzystając z  różnych źródeł i nowoczesnych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[K_U01], [K_U04]: </w:t>
      </w:r>
    </w:p>
    <w:p>
      <w:pPr/>
      <w:r>
        <w:rPr/>
        <w:t xml:space="preserve">Umie krytycznie analizować różne koncepcje ustrojowe, administracyjne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[K_U06]: </w:t>
      </w:r>
    </w:p>
    <w:p>
      <w:pPr/>
      <w:r>
        <w:rPr/>
        <w:t xml:space="preserve">Posiada elementarne umiejętności badawcze pozwalające dostrzec istniejący problem i go rozwiązać.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[K_K04]: </w:t>
      </w:r>
    </w:p>
    <w:p>
      <w:pPr/>
      <w:r>
        <w:rPr/>
        <w:t xml:space="preserve">Ma świadomość poziomu swej wiedzy i umiejętności, rozumie konieczność dalszego 
doskonalenia się zawodowego i rozwoju osobistego.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[K_K01]: </w:t>
      </w:r>
    </w:p>
    <w:p>
      <w:pPr/>
      <w:r>
        <w:rPr/>
        <w:t xml:space="preserve">Ma przekonanie o sensie wartości i potrzebie podejmowania działań w zakresie  wykorzystania w praktyce nauk społecznych, nauk ekonomicznych, nauk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</w:t>
      </w:r>
    </w:p>
    <w:p>
      <w:pPr>
        <w:keepNext w:val="1"/>
        <w:spacing w:after="10"/>
      </w:pPr>
      <w:r>
        <w:rPr>
          <w:b/>
          <w:bCs/>
        </w:rPr>
        <w:t xml:space="preserve">Efekt [K_K02]: </w:t>
      </w:r>
    </w:p>
    <w:p>
      <w:pPr/>
      <w:r>
        <w:rPr/>
        <w:t xml:space="preserve">Ma przekonanie o wadze zachowania się w sposób etyczny i  
refleksyjny w tematyce społecznej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2026-02-08T18:38:40+01:00</dcterms:created>
  <dcterms:modified xsi:type="dcterms:W3CDTF">2026-02-08T18:38:40+01:00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