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opiekun pracy dyplomowej (pracownik samodzielny lub upowazniony przez Radę Wydziału  pracownik ze stopniem doktora)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A23_PD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250h, w tym 50h kontakt z opiekunem pracy, 200h praca własna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zobowiązany jest do wybrania tematu pracy i obszaru zainteresowań badawczych.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Synteza wiedzy zdobytej w procesie kształcenia na kierunku administracja. Zapoznanie studenta z metodyka pracy dyplomowej magisterskiej (wybór i formułowanie celu, konstrukcja pracy, założenia i wybór obszaru badawczego, analiza i weryfikacja aktualnego stanu wiedzy etc.) Prezentacja uzyskanych wyników badawczych w formie pisemnej - pracy magisterskiej.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Student pod kierunkiem prowadzącego przygotowuje i pisze pracę na wybrany przez siebie temat. Dokonuje przeglądu literatury (określa stan wiedzy i badań), określa cel pracy, stawia problem i proponuje jego rozwiązanie. Samodzielnie analizuje i opracowuje wyniki swoich prac i przedstawia je w formie pracy dyplomowej (pisemnej).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Monitowanie i ocena postępów. Pisemna opinia o pracy przedstawiona przez opiekuna oraz recenzenta. Prezentacja pracy w trakcie obrony.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Podany po uzgodnieniu z dyplomantem.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nie dotyczy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Student umie wykonywać zadania badawcze oraz opracowywać wyniki swoich badań w sposób pogłębiony i przedstawić je w postaci pracy dyplomowej magisterskiej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recenzja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K_U04, K_U05,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S2A_U03, S2A_U04, S2A_U07, S2A_U01, S2A_U02, S2A_U03, S2A_U05, S2A_U06, S2A_U07, S2A_U08, S2A_U02, S2A_U04, S2A_U07, S2A_U08, S2A_U01, S2A_U02, S2A_U03, S2A_U06, S2A_U08</w:t>
      </w:r>
    </w:p>
    <w:p>
      <w:pPr>
        <w:keepNext w:val="1"/>
        <w:spacing w:after="10"/>
      </w:pPr>
      <w:r>
        <w:rPr>
          <w:b/>
          <w:bCs/>
        </w:rPr>
        <w:t xml:space="preserve">Efekt U_03: </w:t>
      </w:r>
    </w:p>
    <w:p>
      <w:pPr/>
      <w:r>
        <w:rPr/>
        <w:t xml:space="preserve">Student potrafi wyniki swoich badań przedstawić w sposób analityczny i syntetyczny oraz radzić sobie z krytyką.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na obronie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K_U04,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S2A_U03, S2A_U04, S2A_U07, S2A_U01, S2A_U02, S2A_U03, S2A_U05, S2A_U06, S2A_U07, S2A_U08, S2A_U01, S2A_U02, S2A_U03, S2A_U06, S2A_U08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nie dotyczy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2024-04-28T04:27:06+02:00</dcterms:created>
  <dcterms:modified xsi:type="dcterms:W3CDTF">2024-04-28T04:27:06+02:00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