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 a) uczestnictwo w wykładach - 15 godzin b) udział w konsultacjach - 2 godziny. 2) Praca własna studenta - 20 godzin, w tym: a) przygotowanie do sprawdzianów - 10 godzin b) studiowanie literatury - 10 godzin. RAZEM: 37 godzin - 1,6 punkty ECTS.__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 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zakresu geodezji i metod numerycznych. Podstawowa wiedza z zakresu pomiarów geodezyjnych i metod opracowywania obserwacji. Elementy budownictwa.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Nabycie umiejętność przygotowania dokumentacji geodezyjnej na potrzeby opracowywania projektów budowlanych., geodezyjnego opracowania projektów, wytyczenia lokalizacyjnego. Umiejętność wykorzystania różnych metod tyczenia do szczegółowej obsługi realizacji obiektu i wykonywania pomiarów kontrolnych. Zapoznanie z pracami geodezyjnymi na budowie 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 Prace geodezyjne na etapie przygotowania projektu budowlanego. Geodezyjne opracowanie projektu budowlanego. Zasady określania wymaganej dokładności realizacji obiektu. Osnowy i pomiary realizacyjne. Metody i technologie tyczenia. Ocena dokładności tyczenia pozycyjnego. Metody opracowywanie  projektu krzywoliniowego odcinka trasy drogowej. Techniki pomiarowe w badaniu: kształtu powierzchni bryły, pionowości budowli, płaskości i prostoliniowości elementu konstrukcyjnego itd. . Metody opracowywania pomiarów toru podsuwnicowego.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semestralny z wiedzy nabytej podczas zajęć i studiów literatury.__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USTAWY: 
Prawo Geodezyjne i Kartograficzne ; Prawo budowlane; plus odpowiednie rozporządzenia. 
Instrukcja G-3 Geodezyjna obsługa inwestycji oraz wytyczne G-3.1 -2007 
Wytyczne MPCiH dotyczące Pomiarów suwnic
Ćwiczenia z geodezji inżynieryjnej i miejskiej Oficyna Wydawnicza PW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GI.ISP-6019_W1: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GI.ISP-6019_W2: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GI.ISP-6019_W3: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GI.ISP-6019_U1: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GI.ISP-6019_U2: </w:t>
      </w:r>
    </w:p>
    <w:p>
      <w:pPr/>
      <w:r>
        <w:rPr/>
        <w:t xml:space="preserve">Umie posługiwać się narzędziami do realizacji pomiarów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GI.ISP-6019_U3: </w:t>
      </w:r>
    </w:p>
    <w:p>
      <w:pPr/>
      <w:r>
        <w:rPr/>
        <w:t xml:space="preserve">Potrafi zrealizować wybrane grupy pomiarów inżynierskich przy wykorzystaniu współczesnych technik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GI.ISP-6019_K1: </w:t>
      </w:r>
    </w:p>
    <w:p>
      <w:pPr/>
      <w:r>
        <w:rPr/>
        <w:t xml:space="preserve">Ma świadomość roli geodety w zadaniach gospodarki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2024-05-05T00:38:16+02:00</dcterms:created>
  <dcterms:modified xsi:type="dcterms:W3CDTF">2024-05-05T00:38:16+02:00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