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Rola filozofii w kulturze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Lech Stachurski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A1_RFK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umaryczne obciążenie pracą studenta - 85.
W tym: udział w ćwiczeniach	- 30; przygotowanie się  do zajęć	25; czytanie wskazanej literatury 	- 15; napisanie referatu - 15.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ukazanie znaczenia filozofii w kulturze w związku z szeroko rozumianą refleksją teoretyczną, praktyczną i pojetyczną. Chodzi w nim o ostateczne ufundowanie sfery wartości podstawowych: prawdy, dobra i piękna. Szczególną doniosłość ma tu kwestia antropologiczna w kontekście tradycyjnej koncepcji duszy, jak i nowożytnej filozofii świadomości. Mądrościowe (sapiencjalne) rozumienie filozofii uwzględnia przede wszystkim jej rys racjonalny ukazując ją jako jedną z dróg wyjścia z obecnego kryzysu.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Znaczenie nazwy filozofia, jej grecki źródłosłów i historyczne usytuowanie. Filozofia starożytnej Grecji w kontekście analogicznych poszukiwań w innych kulturach
2.	Pozycja Sokratesa w dziejach filozofii. Polemika z sofistami. Sokratejska dewiza: poznaj samego siebie.
3.	Platon jako twórca Akademii Ateńskiej. Fazy jego twórczości. Znaczenie mitów. Platońska wiedza czyli teoria idei.
4.	Platońska wizja państwa, paideia grecka, platońska utopia i jej modyfikacja w Prawach
5.	Dzieło Arystotelesa jako wszechstronne podsumowanie filozofii i nauki greckiej. Stosunek do idei Platona.
6.	Metafizyka substancji Arystotelesa. Cztery przyczyny jako zasady bytu. Kategorie. Psychologia, etyka, polityka i estetyka Arystotelesa
7.	Dwie fazy filozofii średniowiecznej. Filozofia św. Augustyna i jego historiozofia. Znaczenie hasła: „Chcę znać Boga i duszę. I nic więcej”.
8.	Wiek XIII i synteza św. Tomasza. Rozdzielenie filozofii od wiary. Pięć dróg prowadzących do teodycei, czyli teologii naturalnej. Tomistyczna wizja umysłu i koncepcja pojęcia.
9.	Idee panujące w filozofii nowożytnej. Krytyka scholastyki, autorytetu i tradycji. Indywidualizm jako przejaw dążenia do wolności i niezależności. Znaczenie filozofii Kartezjusza. Postulat poznania jasnego i wyraźnego.
10.	Racjonalizm i empiryzm . Dogmaty i złudzenia filozoficzne Kanta. Niemożliwość metafizyki. Kantowska krytyka etyki eudajmonistycznej. Imperatyw kategoryczny
11.	Czy dobro i zło są względne? Sporność etyki, a problem relatywizmu. Różnica między dobrem a złem jako różnica ogólnie ważna
12.	Zasada przyjemności, a zasada rzeczywistości. Krytyka hedonizmu i biologizmu. Kształtowanie siebie w oparciu o wartości.
13.	Koncepcja cnót moralnych. Wiodąca rola sprawiedliwości w życiu społecznym. Problem sumienia.
14.	Sprawdzian
15.	Zajęcia zaliczeniowe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
1.	Jeden referat: 2 punkty
2.	Jeden sprawdzian 15 punktów  
3.	Obecności na zajęciach
Ocena za przedmiot
Ocena	Student, który zaliczył przedmiot (moduł) wie / umie / potrafi:
3.0	Uzyskał co najmniej 9 punktów i wykazał się obecnością na zajęciach
3.5	Uzyskał co najmniej 10,5 punktów i wykazał się obecnością na zajęciach
4.0	Uzyskał co najmniej 12,5  punktów i wykazał się obecnością na zajęciach
4.5	Uzyskał co najmniej 14  punktów i wykazał się obecnością na zajęciach
5.0	Uzyskał co najmniej 16  punktów i wykazał się obecnością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W. Tatarkiewicz, Historia filozofii, t. I – III, 1988
2.	K. Ajdukiewicz, Zagadnienia i kierunki filozofii, Warszawa 2003
3.	R. Spaemann, Podstawowe pojęcia moralne, Lublin 2000
4.	T. Styczeń, J. Merecki, ABC etyki, Lublin 2010.
Literatura uzupełniająca:
1.	K. Jaspers, Wprowadzenie do filozofii, Wrocław 1995
2.	Ks. P. Chojnacki, Wstęp do filozofii i zarys antologii, Opole 1949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W_RF01: </w:t>
      </w:r>
    </w:p>
    <w:p>
      <w:pPr/>
      <w:r>
        <w:rPr/>
        <w:t xml:space="preserve">Ma podstawową wiedzę o charakterze nauk filozoficznych, ich miejscu w systemie  nauk i relacjach do innych nauk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U_RF01: </w:t>
      </w:r>
    </w:p>
    <w:p>
      <w:pPr/>
      <w:r>
        <w:rPr/>
        <w:t xml:space="preserve">Potrafi prawidłowo interpretować zjawiska filozoficzno-kulturowe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K_RF01: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2024-05-10T08:48:16+02:00</dcterms:created>
  <dcterms:modified xsi:type="dcterms:W3CDTF">2024-05-10T08:48:16+02:00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