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przedsięwzięć biznesowych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Orechwo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A1_PPB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20h, w tym:
    - obecność na ćwiczeniach:   15h
    - konsultacje:                           5h
2. Praca własna studenta:         55h, w tym:
    - czytanie literatury, analiza danych statystycznych, aktów prawnych: 35h
    - przygotowanie się do prezentacji:                                                       5h
    - przygotowanie się do zaliczenia:                                                       15h
Łączny nakład pracy studenta wynosi: 75h, co odpowiada 3 pkt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pkt ECTS, co odpowiada 20h kontaktowym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j.w.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ekonomii i matematyki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studentów do prowadzenia własnych firm, zapoznanie z teorią oraz praktyką zakładania i prowadzenia biznesu w Polsce. Zajęcia koncentrują się na przygotowaniu biznesplanu.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związane z planowaniem przedsięwzięć biznesowych. Istota, funkcje i cele sporządzania biznesplanów. Zasady metodyczne przygotowania biznesplanów. Struktura i elementy składowe biznesplanu. Typowe zastosowanie biznesplanu. Biznesplan sporządzany dla banków. Biznesplan dla projektów współfinansowanych ze środków UE. Błędy i czynniki ryzyka przy tworzeniu biznesplanu. Analiza i ocena projektów inwestycyjnych. Prezentacja koncepcji biznesowej.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 na podstawie zaliczenia pisemnego o zróżnicowanych pytaniach (otwarte i/lub testowe). Warunkiem przystąpienia do zaliczenia zajęć jest obecność oraz aktywny udział w zajęciach.
Zaliczenie odbywa się na przedostatnich zajęciach. 
Ogłaszanie wyników w formie elektronicznej (wysłanie maila lub umieszczenie ocen w e-dziekanacie) 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M. Tokarski, J. Wójcik, A. Tokarski, Jak solidnie przygotować profesjonalny biznesplan, CEDEWU 2007.
M. Ciechan-Kujawa, Biznesplan standardy i praktyka, TNOiK, Toruń 2007.
K. Marecki, M. Wieloch, Biznesplan elementy planowania działalności rozwojowej, SHG, Warszawa 2008.
J. Pasieczny, Biznesplan, PWE, Warszawa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https://ects.coi.pw.edu.pl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  A1_PPB_W1: </w:t>
      </w:r>
    </w:p>
    <w:p>
      <w:pPr/>
      <w:r>
        <w:rPr/>
        <w:t xml:space="preserve">Ma podstawową wiedzę niezbędną do rozumienia funkcjonowania gospodarki rynkowej oraz ekonomicznych uwarunkowań działalności biznesowej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</w:t>
      </w:r>
    </w:p>
    <w:p>
      <w:pPr>
        <w:keepNext w:val="1"/>
        <w:spacing w:after="10"/>
      </w:pPr>
      <w:r>
        <w:rPr>
          <w:b/>
          <w:bCs/>
        </w:rPr>
        <w:t xml:space="preserve">Efekt K_W04, K_W07: </w:t>
      </w:r>
    </w:p>
    <w:p>
      <w:pPr/>
      <w:r>
        <w:rPr/>
        <w:t xml:space="preserve">Zna uwarunkowania prawne tworzenia nowych przedsięwzięć biznesowych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S1A_W07, S1A_W09, S1A_W11, S1A_W11</w:t>
      </w:r>
    </w:p>
    <w:p>
      <w:pPr>
        <w:keepNext w:val="1"/>
        <w:spacing w:after="10"/>
      </w:pPr>
      <w:r>
        <w:rPr>
          <w:b/>
          <w:bCs/>
        </w:rPr>
        <w:t xml:space="preserve">Efekt K_W03, K_W09: </w:t>
      </w:r>
    </w:p>
    <w:p>
      <w:pPr/>
      <w:r>
        <w:rPr/>
        <w:t xml:space="preserve">Rozumie mechanizmy społeczne odnoszące się do funkcjonowania ogólnie rozumianej administracji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S1A_W02, S1A_W03, S1A_W04, S1A_W05, S1A_W07, S1A_W08, S1A_W09,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A1_PPB_U1: </w:t>
      </w:r>
    </w:p>
    <w:p>
      <w:pPr/>
      <w:r>
        <w:rPr/>
        <w:t xml:space="preserve">Potrafi pozyskiwać informacje z literatury, baz danych oraz innych źródeł. Ma umiejętność interpretowania pozyskanych informacji oraz umiejętność wyciągania wniosków i formułowania opinii.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K_U05, K_U06,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S1A_U01, S1A_U02, S1A_U04, S1A_U06, S1A_U07, S1A_U02, S1A_U03, S1A_U06, S1A_U08, S1A_U03, S1A_U05, S1A_U06, S1A_U07, S1A_U08, S1A_U06, S1A_U08, S1A_U09, S1A_U10, S1A_U01, S1A_U02, S1A_U04, S1A_U06, S1A_U07</w:t>
      </w:r>
    </w:p>
    <w:p>
      <w:pPr>
        <w:keepNext w:val="1"/>
        <w:spacing w:after="10"/>
      </w:pPr>
      <w:r>
        <w:rPr>
          <w:b/>
          <w:bCs/>
        </w:rPr>
        <w:t xml:space="preserve">Efekt K_U05, K_U08: </w:t>
      </w:r>
    </w:p>
    <w:p>
      <w:pPr/>
      <w:r>
        <w:rPr/>
        <w:t xml:space="preserve">Potrafi oceniać wpływ otoczenia na zjawiska, procesy administrowania oraz przygotować i podejmować decyzje zarządcze, zwłaszcza strategiczne.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S1A_U03, S1A_U05, S1A_U06, S1A_U07, S1A_U08, S1A_U01, S1A_U02, S1A_U04, S1A_U06,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A1_PPB_K1: </w:t>
      </w:r>
    </w:p>
    <w:p>
      <w:pPr/>
      <w:r>
        <w:rPr/>
        <w:t xml:space="preserve">Rozumie potrzebę uczenia się przez całe życie.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S1A_K01, S1A_K02, S1A_K04, S1A_K06, S1A_K04, S1A_K06</w:t>
      </w:r>
    </w:p>
    <w:p>
      <w:pPr>
        <w:keepNext w:val="1"/>
        <w:spacing w:after="10"/>
      </w:pPr>
      <w:r>
        <w:rPr>
          <w:b/>
          <w:bCs/>
        </w:rPr>
        <w:t xml:space="preserve">Efekt K_K06, K_K09: </w:t>
      </w:r>
    </w:p>
    <w:p>
      <w:pPr/>
      <w:r>
        <w:rPr/>
        <w:t xml:space="preserve">Umie zgromadzić, uporządkować i ocenić, a także wykorzystać praktycznie dane pozyskane w ramach systemów teleinformatycznych.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K_K06, K_K09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S1A_K04, S1A_K03, S1A_K04,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2024-05-11T10:01:51+02:00</dcterms:created>
  <dcterms:modified xsi:type="dcterms:W3CDTF">2024-05-11T10:01:51+02:00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