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Informatyki</w:t>
      </w:r>
    </w:p>
    <w:p>
      <w:pPr>
        <w:keepNext w:val="1"/>
        <w:spacing w:after="10"/>
      </w:pPr>
      <w:r>
        <w:rPr>
          <w:b/>
          <w:bCs/>
        </w:rPr>
        <w:t xml:space="preserve">Koordynator przedmiotu: </w:t>
      </w:r>
    </w:p>
    <w:p>
      <w:pPr>
        <w:spacing w:before="20" w:after="190"/>
      </w:pPr>
      <w:r>
        <w:rPr/>
        <w:t xml:space="preserve">dr inż. Witold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1110-ISIKU-IZP-1101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8 godz., Zajęcia laboratoryjne 24 godz., Przygotowanie do zajęć laboratoryjnych 50 godz., Praca domowa 20 godzin, Przygotowanie do sprawdzianu z wykładu,15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Podstawowa wiedza na temat architektury komputerów oraz zapisywania i kodowania informacji. Przypomnienie i rozszerzenie wiedzy na temat podstawowych narzędzi technologii informacyjnej (edytor tekstu, arkusz kalkulacyjny, baza danych,  grafika prezentacyjna), ze szczególnym naciskiem na wykorzystanie arkusza kalkulacyjnego. Algorytmika – zasady tworzenia algorytmów, schematy blokowe, podstawowe zasady programowania.</w:t>
      </w:r>
    </w:p>
    <w:p>
      <w:pPr>
        <w:keepNext w:val="1"/>
        <w:spacing w:after="10"/>
      </w:pPr>
      <w:r>
        <w:rPr>
          <w:b/>
          <w:bCs/>
        </w:rPr>
        <w:t xml:space="preserve">Treści kształcenia: </w:t>
      </w:r>
    </w:p>
    <w:p>
      <w:pPr>
        <w:spacing w:before="20" w:after="190"/>
      </w:pPr>
      <w:r>
        <w:rPr/>
        <w:t xml:space="preserve">Program wykładu
Bloki tematyczne (treści):
Architektura komputera (schemat ideowy, rozwój technologiczny). Rodzaje pamięci (RAM, ROM, masowa), zasady zapisu i przechowywania informacji. Rodzaje oprogramowania – systemy operacyjne i aplikacje.
Jednostki informacji (bit, bajt), jednostki fizyczne i logiczne, kodowanie informacji. Systemy zapisu liczb. Kod ASCII. Struktura informacji zapisywanej w pamięciach zewnętrznych. Kodowanie informacji w programach, kompresja informacji, szyfrowanie informacji.
Systemy zapisu liczb. Komputerowa reprezentacja liczb. Błąd bezwzględny i względny a dokładność obliczeń inżynierskich.
Sieci komputerowe i przesyłanie informacji. Elementy bezpieczeństwa informacji.
Algorytmika. Pojęcie algorytmu, typy algorytmów, algorytmy proste i złożone. Algorytm w postaci grafu i schematu blokowego (algografu). Algorytmy zawierające warunki, algorytmy ze znaną liczbą kroków, algorytmy iteracyjne.
Od algorytmu do rozwiązania – rola programowania. Języki programowania. Struktura programu (rodzaje instrukcji, operacje wejścia i wyjścia, bloki, podprogramy, funkcje).
Rola danych w rozwiązywaniu problemów. Miejsce danych w algorytmie i w programie. Otrzymanie rozwiązania
Sprawdzian wiedzy
Program ćwiczeń komputerowych
Bloki tematyczne (treści):
Sprawdzenie wiedzy podstawowej oraz praca w edytorze tekstu – zasady pracy w edytorze, systematyka i stosowanie narzędzi (style, makra).
Arkusz kalkulacyjny jako narzędzie pracy inżyniera – tablicowanie, funkcje, wykresy
Przetwarzanie danych w arkuszu kalkulacyjnym  - tabele danych, sortowanie, wyszukiwanie informacji. Arkusz jako prosta baza danych.
Makropolecenia w arkuszu kalkulacyjnym
Przetwarzanie dużych zbiorów danych – elementy tabeli przestawnych
Grafika prezentacyjna – przykład prezentacji, praca własna
Zajęcia zaliczeniowe – podsumowanie pracy
</w:t>
      </w:r>
    </w:p>
    <w:p>
      <w:pPr>
        <w:keepNext w:val="1"/>
        <w:spacing w:after="10"/>
      </w:pPr>
      <w:r>
        <w:rPr>
          <w:b/>
          <w:bCs/>
        </w:rPr>
        <w:t xml:space="preserve">Metody oceny: </w:t>
      </w:r>
    </w:p>
    <w:p>
      <w:pPr>
        <w:spacing w:before="20" w:after="190"/>
      </w:pPr>
      <w:r>
        <w:rPr/>
        <w:t xml:space="preserve">Warunki zaliczenia wykładu:
Warunkiem zaliczenia jest realizacja pracy domowej z algorytmiki oraz napisanie kolokwium sprawdzającego. Na ocenę końcową składa się ocena z pracy domowej (40%) oraz ze sprawdzianu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Witold Sikorski, Wykłady z podstaw informatyki, MIKOM, 2005
2. Mirosława Kopertowska, Przetwarzanie tekstów, MIKOM, 2004
3. Mirosława Kopertowska, Arkusze kalkulacyjne, MIKOM, 2004
4. Mirosława Kopertowska, Grafika prezentacyjna,  MIKOM, 2004
5. Maciej Sysło, Algorytmy. WSIP,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arkusza kalkulacyjnego niezbędną do analizy
danych i prowadzenia obliczeń inżynierskich oraz redagowania wyników prac w edytorze tekstów</w:t>
      </w:r>
    </w:p>
    <w:p>
      <w:pPr>
        <w:spacing w:before="60"/>
      </w:pPr>
      <w:r>
        <w:rPr/>
        <w:t xml:space="preserve">Weryfikacja: </w:t>
      </w:r>
    </w:p>
    <w:p>
      <w:pPr>
        <w:spacing w:before="20" w:after="190"/>
      </w:pPr>
      <w:r>
        <w:rPr/>
        <w:t xml:space="preserve">Indywidualna praca dotycząca analizy danych w arkuszu i zredagowanie dokumentu w edytorze.</w:t>
      </w:r>
    </w:p>
    <w:p>
      <w:pPr>
        <w:spacing w:before="20" w:after="190"/>
      </w:pPr>
      <w:r>
        <w:rPr>
          <w:b/>
          <w:bCs/>
        </w:rPr>
        <w:t xml:space="preserve">Powiązane efekty kierunkowe: </w:t>
      </w:r>
      <w:r>
        <w:rPr/>
        <w:t xml:space="preserve">IS_W03, IS_W13</w:t>
      </w:r>
    </w:p>
    <w:p>
      <w:pPr>
        <w:spacing w:before="20" w:after="190"/>
      </w:pPr>
      <w:r>
        <w:rPr>
          <w:b/>
          <w:bCs/>
        </w:rPr>
        <w:t xml:space="preserve">Powiązane efekty obszarowe: </w:t>
      </w:r>
      <w:r>
        <w:rPr/>
        <w:t xml:space="preserve">T1A_W02, T1A_W03, T1A_W04, T1A_W11</w:t>
      </w:r>
    </w:p>
    <w:p>
      <w:pPr>
        <w:keepNext w:val="1"/>
        <w:spacing w:after="10"/>
      </w:pPr>
      <w:r>
        <w:rPr>
          <w:b/>
          <w:bCs/>
        </w:rPr>
        <w:t xml:space="preserve">Efekt W02: </w:t>
      </w:r>
    </w:p>
    <w:p>
      <w:pPr/>
      <w:r>
        <w:rPr/>
        <w:t xml:space="preserve">Posiada wiedzę z zakresu budowy algorytmów i algorytmizacji problemów
inżynierskich</w:t>
      </w:r>
    </w:p>
    <w:p>
      <w:pPr>
        <w:spacing w:before="60"/>
      </w:pPr>
      <w:r>
        <w:rPr/>
        <w:t xml:space="preserve">Weryfikacja: </w:t>
      </w:r>
    </w:p>
    <w:p>
      <w:pPr>
        <w:spacing w:before="20" w:after="190"/>
      </w:pPr>
      <w:r>
        <w:rPr/>
        <w:t xml:space="preserve">Samodzielna praca związana z analizą problemu obliczniowego z naciskiem na przewidywaną dokładność wyników.
</w:t>
      </w:r>
    </w:p>
    <w:p>
      <w:pPr>
        <w:spacing w:before="20" w:after="190"/>
      </w:pPr>
      <w:r>
        <w:rPr>
          <w:b/>
          <w:bCs/>
        </w:rPr>
        <w:t xml:space="preserve">Powiązane efekty kierunkowe: </w:t>
      </w:r>
      <w:r>
        <w:rPr/>
        <w:t xml:space="preserve">IS_W03, IS_W13</w:t>
      </w:r>
    </w:p>
    <w:p>
      <w:pPr>
        <w:spacing w:before="20" w:after="190"/>
      </w:pPr>
      <w:r>
        <w:rPr>
          <w:b/>
          <w:bCs/>
        </w:rPr>
        <w:t xml:space="preserve">Powiązane efekty obszarowe: </w:t>
      </w:r>
      <w:r>
        <w:rPr/>
        <w:t xml:space="preserve">T1A_W02, T1A_W03, T1A_W04, T1A_W11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Potrafi dokonać analizy problemu i przedstawić go w zrozumiałej formie</w:t>
      </w:r>
    </w:p>
    <w:p>
      <w:pPr>
        <w:spacing w:before="60"/>
      </w:pPr>
      <w:r>
        <w:rPr/>
        <w:t xml:space="preserve">Weryfikacja: </w:t>
      </w:r>
    </w:p>
    <w:p>
      <w:pPr>
        <w:spacing w:before="20" w:after="190"/>
      </w:pPr>
      <w:r>
        <w:rPr/>
        <w:t xml:space="preserve">Aktywny udział w zajęciach oraz rozmowa na temat dokładności obliczeń inżynierskich</w:t>
      </w:r>
    </w:p>
    <w:p>
      <w:pPr>
        <w:spacing w:before="20" w:after="190"/>
      </w:pPr>
      <w:r>
        <w:rPr>
          <w:b/>
          <w:bCs/>
        </w:rPr>
        <w:t xml:space="preserve">Powiązane efekty kierunkowe: </w:t>
      </w:r>
      <w:r>
        <w:rPr/>
        <w:t xml:space="preserve">IS_K01, IS_K03, IS_K04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2024-04-29T12:46:22+02:00</dcterms:created>
  <dcterms:modified xsi:type="dcterms:W3CDTF">2024-04-29T12:46:22+02:00</dcterms:modified>
</cp:coreProperties>
</file>

<file path=docProps/custom.xml><?xml version="1.0" encoding="utf-8"?>
<Properties xmlns="http://schemas.openxmlformats.org/officeDocument/2006/custom-properties" xmlns:vt="http://schemas.openxmlformats.org/officeDocument/2006/docPropsVTypes"/>
</file>