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Wentylacja i klimatyzacja</w:t>
      </w:r>
    </w:p>
    <w:p>
      <w:pPr>
        <w:keepNext w:val="1"/>
        <w:spacing w:after="10"/>
      </w:pPr>
      <w:r>
        <w:rPr>
          <w:b/>
          <w:bCs/>
        </w:rPr>
        <w:t xml:space="preserve">Koordynator przedmiotu: </w:t>
      </w:r>
    </w:p>
    <w:p>
      <w:pPr>
        <w:spacing w:before="20" w:after="190"/>
      </w:pPr>
      <w:r>
        <w:rPr/>
        <w:t xml:space="preserve">dr inż. Anna Charkowska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przedmioty obowiązkowe</w:t>
      </w:r>
    </w:p>
    <w:p>
      <w:pPr>
        <w:keepNext w:val="1"/>
        <w:spacing w:after="10"/>
      </w:pPr>
      <w:r>
        <w:rPr>
          <w:b/>
          <w:bCs/>
        </w:rPr>
        <w:t xml:space="preserve">Kod przedmiotu: </w:t>
      </w:r>
    </w:p>
    <w:p>
      <w:pPr>
        <w:spacing w:before="20" w:after="190"/>
      </w:pPr>
      <w:r>
        <w:rPr/>
        <w:t xml:space="preserve">.1110-ISIKU-MZP3204</w:t>
      </w:r>
    </w:p>
    <w:p>
      <w:pPr>
        <w:keepNext w:val="1"/>
        <w:spacing w:after="10"/>
      </w:pPr>
      <w:r>
        <w:rPr>
          <w:b/>
          <w:bCs/>
        </w:rPr>
        <w:t xml:space="preserve">Semestr nominalny: </w:t>
      </w:r>
    </w:p>
    <w:p>
      <w:pPr>
        <w:spacing w:before="20" w:after="190"/>
      </w:pPr>
      <w:r>
        <w:rPr/>
        <w:t xml:space="preserve">3 / rok ak. 2016/2017</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45</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przedmioty poprzedzające:
Mechanika płynów, 
Wentylacja i klimatyzacja na poziomie studiów pierwszego stopnia.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otrzymuje zaawansowaną wiedzę pozwalającą na rozwiązywanie problemów przy projektowaniu i działaniu instalacji wentylacyjnych/klimatyzacyjnych oraz przygotowanie do pracy zarówno samodzielnej, jak i zespołowej w zakresie zagadnień technicznych, technologicznych i badawczych dla tego typu instalacji, w szczególności dotyczącą:
wentylacji wywiewnej przemysłowej (odciągi miejscowe)
wentylacji nawiewnej w obiektach przemysłowych
urządzeń do odzyskiwania energii w instalacjach  wentylacyjnych/klimatyzacyjnych
wentylacji grawitacyjnej
</w:t>
      </w:r>
    </w:p>
    <w:p>
      <w:pPr>
        <w:keepNext w:val="1"/>
        <w:spacing w:after="10"/>
      </w:pPr>
      <w:r>
        <w:rPr>
          <w:b/>
          <w:bCs/>
        </w:rPr>
        <w:t xml:space="preserve">Treści kształcenia: </w:t>
      </w:r>
    </w:p>
    <w:p>
      <w:pPr>
        <w:spacing w:before="20" w:after="190"/>
      </w:pPr>
      <w:r>
        <w:rPr/>
        <w:t xml:space="preserve">Program wykładu
Bloki tematyczne (treści):
Wentylacja przemysłowa, odciągi miejscowe: 
Urządzenia do odzyskiwania energii w instalacjach wentylacyjnych/klimatyzacyjnych
Wybrane systemy klimatyzacyjne
Program ćwiczeń audytoryjnych
Bloki tematyczne (treści):
Obliczanie urządzeń odciągów miejscowych 
Obliczanie urządzeń do odzyskiwania energii - przebieg procesów przygotowania powietrza - obliczenia i przedstawienie graficzne na wykresie Molliera dla wybranych układów urządzeń (wśród nich: wymiennik krzyżowy, wymiennik obrotowy niehigroskopijny) 
Obliczanie wybranych rozwiązań z systemów klimatyzacyjnych
Program zajęć projektowych:
obliczanie instalacji i dobór urządzeń dla instalacji odciągów miejscowych dla różnych źródeł zanieczyszczeń 
- obliczanie ilości powietrza wentylacyjnego
- dobór urządzeń odciągów miejscowych
- dobór urządzeń do oczyszczania zanieczyszczonego powietrza, 
- obliczanie sieci przewodów wentylacyjnych wyciągowych, dobór 	wentylatora, wyrzutni powietrza
- propozycja rozwiązania systemu wentylacji mechanicznej nawiewnej
Wykonanie rysunków technicznych instalacji:
Rzut skala 1:50
Przekrój skala 1:50
Aksonometria instalacji wyciągowej
Szkic rozwiązania instalacji nawiewnej</w:t>
      </w:r>
    </w:p>
    <w:p>
      <w:pPr>
        <w:keepNext w:val="1"/>
        <w:spacing w:after="10"/>
      </w:pPr>
      <w:r>
        <w:rPr>
          <w:b/>
          <w:bCs/>
        </w:rPr>
        <w:t xml:space="preserve">Metody oceny: </w:t>
      </w:r>
    </w:p>
    <w:p>
      <w:pPr>
        <w:spacing w:before="20" w:after="190"/>
      </w:pPr>
      <w:r>
        <w:rPr/>
        <w:t xml:space="preserve">Warunki zaliczenia wykładu:
 Egzamin
Warunki zaliczenia ćwiczeń audytoryjnych:
Obecność obowiązkowa; kolokwium
Warunki zaliczenia ćwiczeń projektowych:
Obecność obowiązkowa, prawidłowe i terminowe wykonanie projektu.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Recknagel, Sprenger, Honmann, Schramek: „Kompedium wiedzy, ogrzewnictwo. Klimatyzacja, ciepła woda, chłodnictwo, OMNI SCALA, Wrocław 2008
Ullrich Hans-Jurgen: Technika klimatyzacyjna – Poradnik, IPPU Masta Gdańsk 2001
Szymański T., Wasiluk W.: Wentylacja użytkowa – Poradnik, IPPU Masta Gdańsk 1999
M. Malicki „Wentylacja i klimatyzacja” PWN 1974
J. Makowiecki „Klimatyzacja ćwiczenia” Politechnika Warszawska 1974
W.P.Jones „Klimatyzacja” Arkady 2001
M. Gutowski „Cłodnictwo i klimatyzacja” WNT Warszawa 2007
A. Pełech „Wentylacja i klimatyzacja-podstawy”, Oficyna Wydawnicza Politechniki Wrocławskiej, Wrocław 2008
Gliński M., Ograniczanie zapylenia na stanowiskach pracy, CIOP, Warszawa, 1999
Gliński M., Optymalizacja parametrów powietrza w pomieszczeniach pracy. Miejscowa wentylacja wywiewna. Poradnik, Dom Wydawniczy Medium, Warszawa 2007
Malicki M., Odciągi miejscowe, Poradnik projektanta, Arkady, Warszawa, 1959
Malicki M., Tablice do obliczania przewodów wentylacyjnych, Arkady, 1977
Szymański T., Wasiluk W., Wentylacja użytkowa, Poradnik, MASTA, Gdańsk, 1999
Czasopisma branżowe:
Ciepłownictwo, Ogrzewnictwo, Wentylacja, SIGMA-NOT Sp. z o.o. Warszawa
Rynek Instalacyjny, Dom Wydawniczy MEDIUM Warszawa
Chłodnictwo i Klimatyzacja EURO_MEDIA, Warszawa
INSTAL, Warszawa 
aktualne akty prawne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Student zna :
problem występowania zanieczyszczeń powietrza w obiektach przemysłowych
urządzenia odciągów miejscowych, 
Wymagania prawne dotyczące NDS, NDSCh, NDSP
rozróżnia system wentylacji i klimatyzacji, zna klasyfikację systemów wentylacji i klimatyzacji
Rodzaje systemów wentylacji miejscowej i rodzaje urządzeń wentylacji wywiewnej miejscowej,
Parametry charakteryzujące działanie odciągów miejscowych,
Zasady projektowania systemów odciągów miejscowych,
Urządzenia służące do oczyszczania powietrza usuwanego,
Zasady projektowania wentylacji nawiewnej scentralizowanej i zdecentralizowanej dla hali przemysłowej
Zasady i warunki działania wentylacji grawitacyjnej
Rozporządzenia w sprawie ogólnych przepisów bezpieczeństwa i higieny pracy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IS_W19, IS_W15, IS_W13, IS_W02</w:t>
      </w:r>
    </w:p>
    <w:p>
      <w:pPr>
        <w:spacing w:before="20" w:after="190"/>
      </w:pPr>
      <w:r>
        <w:rPr>
          <w:b/>
          <w:bCs/>
        </w:rPr>
        <w:t xml:space="preserve">Powiązane efekty obszarowe: </w:t>
      </w:r>
      <w:r>
        <w:rPr/>
        <w:t xml:space="preserve">T2A_W05, T2A_W06, T2A_W04, T2A_W05, T2A_W07, T2A_W04, T2A_W05, T2A_W07, T2A_W02, T2A_W03</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Student potrafi:
przedstawić założenia projektowe dla systemów odciągów miejscowych,
dobrać odpowiednie urządzenia wentylacyjne,
przeanalizować warunki ich pracy w zakładzie przemysłowym,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IS_U19, IS_U18, IS_U12, IS_U08, IS_U06, IS_U05, IS_U04</w:t>
      </w:r>
    </w:p>
    <w:p>
      <w:pPr>
        <w:spacing w:before="20" w:after="190"/>
      </w:pPr>
      <w:r>
        <w:rPr>
          <w:b/>
          <w:bCs/>
        </w:rPr>
        <w:t xml:space="preserve">Powiązane efekty obszarowe: </w:t>
      </w:r>
      <w:r>
        <w:rPr/>
        <w:t xml:space="preserve">T2A_U03, T2A_U07, T2A_U13, T2A_U15, T2A_U16, T2A_U18, T2A_U03, T2A_U07, T2A_U15, T2A_U18, T2A_U09, T2A_U13, T2A_U17, T2A_U10, T2A_U15, T2A_U18, T2A_U17, T2A_U19, T2A_U11, T2A_U12, T2A_U08, T2A_U09</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Student :
Rozumie potrzebę ciągłego dokształcania się i podnoszenia kompetencji zawodowych i osobistych.
Ma świadomość wagi pozatechnicznych aspektów i skutków działalności inżynierskiej, w tym jej wpływu na środowisko, i związanej z tym odpowiedzialności za podejmowane decyzje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IS_K01, IS_K02, IS_K03, IS_K04, IS_K05, IS_K06</w:t>
      </w:r>
    </w:p>
    <w:p>
      <w:pPr>
        <w:spacing w:before="20" w:after="190"/>
      </w:pPr>
      <w:r>
        <w:rPr>
          <w:b/>
          <w:bCs/>
        </w:rPr>
        <w:t xml:space="preserve">Powiązane efekty obszarowe: </w:t>
      </w:r>
      <w:r>
        <w:rPr/>
        <w:t xml:space="preserve">T2A_K01, T2A_K02, T2A_K03, T2A_K04, 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2026-05-30T00:16:05+02:00</dcterms:created>
  <dcterms:modified xsi:type="dcterms:W3CDTF">2026-05-30T00:16:05+02:00</dcterms:modified>
</cp:coreProperties>
</file>

<file path=docProps/custom.xml><?xml version="1.0" encoding="utf-8"?>
<Properties xmlns="http://schemas.openxmlformats.org/officeDocument/2006/custom-properties" xmlns:vt="http://schemas.openxmlformats.org/officeDocument/2006/docPropsVTypes"/>
</file>