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dynamiczne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Frączek, dr inż. Mirosław Świetlik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ML.NK484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- 32, w tym:
a) 15 godz. - wykłady,
b) 15 godz. - ćwiczenia laboratoryjne,
c) 2 godz. - konsultacje.
2) Praca własna studenta - 20 godz. - wykonanie sprawozdań.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-32, w tym:
a) 15 godz. - wykłady,
b) 15 godz. - ćwiczenia laboratoryjne,
c) 2 godz. - konsultacje.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- 35 godz., w tym:
a) 15 godz. - ćwiczenia laboratoryjne,
b) praca własna studenta - 20 godz. - wykonanie sprawozdań.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Wymagania wstępne (prerekwizyty): • "Elektrotechnika I", "Elektronika I", • "Podstawy Automatyki i Sterowania I", "Podstawy Automatyki i Sterowania II", • "Miernictwo i Techniki Eksperymentu", • "Podstawy Robotyki III".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liczebność grupy laborat. 12 os.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 Poznanie zasad: pomiarów wielkości zmiennych w czasie, dynamicznych właściwości aparatury pomiarowej oraz problematyki pomiarów w dziedzinie robotyki. 
• Nauczenie sposobu i zasad praktycznego wykonywania pomiarów oraz identyfikacji parametrów dynamicznych wybranych obiektów w warunkach laboratoryjnych.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Cele pomiarów dynamicznych. Modele dynamiczne przetworników pomiarowych. Ogólny opis przetwarzania w dziedzinie czasu. Błąd dynamiczny. Przenoszenie sygnałów stochastycznych przez przetworniki liniowe. Zasady doboru przetworników i budowy toru pomiarowego. Przetworniki korekcyjne. Typowe zagadnienia pomiarowe robotyki. Przetworniki siły, kąta i przemieszczenia wykorzystywane w robotyce. Przykłady identyfikacji parametrów modeli dynamicznych robotów komercyjnych i własnej konstrukcji. Ocena i diagnostyka osiągów robota (dokładność pozycjonowania, powtarzalność). 
Ćwiczenia laboratoryjne:
Pomiary charakterystyk dynamicznych układu wirnikowego. Pomiar współczynnika restytucji i czasu zderzenia w parze kinematycznej. Identyfikacja parametrów oraz symulacja komputerowa pracy silnika prądu stałego. Zastosowanie analizy harmonicznej do diagnostyki mechanizmów. Pomiary charakterystyk ultradźwiękowych czujników odległości zabudowanych na robocie mobilnym.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Obserwacja pracy w trakcie wykonywania ćwiczenia, pytania kontrolne. Test sprawdzający.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Hagel R., Miernictwo dynamiczne. Warszawa, WNT 1975.
2. Jędrzejewski K., Laboratorium podstaw miernictwa, 2001.
3. Sydenham P.,Handbook of measuring system design, 2005.
4. Szumielewicz, Pomiary elektroniczne w technice,1982.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http://tmr.meil.pw.edu.pl/web/Dydaktyka/Prowadzone-przedmioty/Miernictwo-dynamiczne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ML.NK484_W1: </w:t>
      </w:r>
    </w:p>
    <w:p>
      <w:pPr/>
      <w:r>
        <w:rPr/>
        <w:t xml:space="preserve">														Ma podstawową wiedzę na temat celów i zasad pomiarów wielkości zmiennych w czasie.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ML.NK484_W2: </w:t>
      </w:r>
    </w:p>
    <w:p>
      <w:pPr/>
      <w:r>
        <w:rPr/>
        <w:t xml:space="preserve">														Zna zasady oszacowania pulsacji granicznej sygnału.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ML.NK484_W3: </w:t>
      </w:r>
    </w:p>
    <w:p>
      <w:pPr/>
      <w:r>
        <w:rPr/>
        <w:t xml:space="preserve">														Zna podstawowe modele matematyczne rzeczywistych przetworników pomiarowych oraz miary ich jakości.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ML.NK484_W4: </w:t>
      </w:r>
    </w:p>
    <w:p>
      <w:pPr/>
      <w:r>
        <w:rPr/>
        <w:t xml:space="preserve">														Zna zasady doboru przetworników i korekcji ich właściwości dynamicznych.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ML.NK484_W5: </w:t>
      </w:r>
    </w:p>
    <w:p>
      <w:pPr/>
      <w:r>
        <w:rPr/>
        <w:t xml:space="preserve">														Ma podstawową wiedzę na temat pomiarów charakterystyk dynamicznych przetworników.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ML.NK484_W6: </w:t>
      </w:r>
    </w:p>
    <w:p>
      <w:pPr/>
      <w:r>
        <w:rPr/>
        <w:t xml:space="preserve">																												Zna typowe przetworniki stosowane w robotyce.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keepNext w:val="1"/>
        <w:spacing w:after="10"/>
      </w:pPr>
      <w:r>
        <w:rPr>
          <w:b/>
          <w:bCs/>
        </w:rPr>
        <w:t xml:space="preserve">Efekt ML.NK484_W7: </w:t>
      </w:r>
    </w:p>
    <w:p>
      <w:pPr/>
      <w:r>
        <w:rPr/>
        <w:t xml:space="preserve">																					Ma podstawową wiedzę na temat zastosowań graficznego języka programowania LabView w tworzeniu aplikacji związanych z akwizycją danych i pomiarami.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sprawdzający.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ML.NK484_U1: </w:t>
      </w:r>
    </w:p>
    <w:p>
      <w:pPr/>
      <w:r>
        <w:rPr/>
        <w:t xml:space="preserve">									Student potrafi oszacować pulsację graniczną sygnału.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Przebieg pracy podczas ćwiczenia w laboratorium, pytania kontrolne.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AiR2_U06, AiR2_U09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T2A_U15, T2A_U17, T2A_U18</w:t>
      </w:r>
    </w:p>
    <w:p>
      <w:pPr>
        <w:keepNext w:val="1"/>
        <w:spacing w:after="10"/>
      </w:pPr>
      <w:r>
        <w:rPr>
          <w:b/>
          <w:bCs/>
        </w:rPr>
        <w:t xml:space="preserve">Efekt ML.NK484_U2: </w:t>
      </w:r>
    </w:p>
    <w:p>
      <w:pPr/>
      <w:r>
        <w:rPr/>
        <w:t xml:space="preserve">Student potrafi dobrać przetwornik i ustawić korekcję jego wielkości dynamicznych.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podczas wykonywania ćwiczenia laboratoryjnego.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AiR2_U09, AiR2_U08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T2A_U09, T2A_U19</w:t>
      </w:r>
    </w:p>
    <w:p>
      <w:pPr>
        <w:keepNext w:val="1"/>
        <w:spacing w:after="10"/>
      </w:pPr>
      <w:r>
        <w:rPr>
          <w:b/>
          <w:bCs/>
        </w:rPr>
        <w:t xml:space="preserve">Efekt ML.NK484_U3: </w:t>
      </w:r>
    </w:p>
    <w:p>
      <w:pPr/>
      <w:r>
        <w:rPr/>
        <w:t xml:space="preserve">Student potrafi przeprowadzić pomiar współczynnika restytucji i czasu zderzenia w parze kinematycznej.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 trakcie wykonywania ćwiczenia, pytania kontrolne.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AiR2_U09, AiR2_U08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T2A_U09, T2A_U19</w:t>
      </w:r>
    </w:p>
    <w:p>
      <w:pPr>
        <w:keepNext w:val="1"/>
        <w:spacing w:after="10"/>
      </w:pPr>
      <w:r>
        <w:rPr>
          <w:b/>
          <w:bCs/>
        </w:rPr>
        <w:t xml:space="preserve">Efekt ML.NK484_U4: </w:t>
      </w:r>
    </w:p>
    <w:p>
      <w:pPr/>
      <w:r>
        <w:rPr/>
        <w:t xml:space="preserve">Student potrafi  zastosować metodę analizy harmonicznej do diagnostyki mechanizmów.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 trakcie wykonywania ćwiczenia, pytania kontrolne.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T2A_U19</w:t>
      </w:r>
    </w:p>
    <w:p>
      <w:pPr>
        <w:keepNext w:val="1"/>
        <w:spacing w:after="10"/>
      </w:pPr>
      <w:r>
        <w:rPr>
          <w:b/>
          <w:bCs/>
        </w:rPr>
        <w:t xml:space="preserve">Efekt ML.NK484_U5: </w:t>
      </w:r>
    </w:p>
    <w:p>
      <w:pPr/>
      <w:r>
        <w:rPr/>
        <w:t xml:space="preserve">							Student potrafi przeprowadzić pomiar  charakterystyk ultradźwiękowych czujników odległości zabudowanych na robocie mobilnym.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w trakcie wykonywania ćwiczenia, pytania kontrolne.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AiR2_U03, AiR2_U09, AiR2_U08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T2A_U03, T2A_U04, T2A_U18, T2A_U09, T2A_U19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2026-05-11T16:13:58+02:00</dcterms:created>
  <dcterms:modified xsi:type="dcterms:W3CDTF">2026-05-11T16:13:58+02:00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