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- 43 godz.
a) studiowanie literatury, rozwiązywanie problemów zadanych w trakcie zajęć, zapoznawanie się dostępnymi na rynku urządzeniami - 30 godz.,
b) przygotowywanie się do kolokwiów - 13 godz.
Razem - 75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puntu ECTS - liczba godzin kontaktowych: 32, w tym:
a) udział w wykładach - 15 godz.,
b) udział w ćwiczeniach - 15 godz.,
c)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chłodnictwa.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doboru parametrów powietrza w pomieszczeniach klimatyzowanych, sporządzanie bilansów cieplnych pomieszczeń, dobór urządzeń do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Komfort cieplny pomieszczeń. Czynniki zewnętrzne i wewnętrzne oddziaływujące na stan pomieszczeń: temperatura, wilgotność, wiatr, promieniowanie słoneczne. Bilansowanie cieplne i wilgotnościowe pomieszczeń. Budowa i działanie urządzeń klimatyzacyjnych.. Zasady projektowania, przepisy budowlane. 
Ćwiczenia: Obliczenia mające za zadanie przygotowanie powietrza w pomieszczeniach o żądanych parametrach. Obliczanie strat i zysków ciepła potrzebnych do sporządzania bilansów cieplnych. Dobór urządzeń klimatyzacyjnych na podstawie obliczonych parametrów.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Jones W.P.: Klimatyzacja, Arkady 2004.
2. Gutkowski K..: Chłodnictwo i Klimatyzacja, WNT 2003.
3. Malicki M.: Wentylacja i klimatyzacja PWN 1977. 
4. ASHRAE Handbook, 2000 HVAC Applications. 
Dodatkowa literatura: 
1. Katalogi urządzeń klimatyzacyjnych.
2. Strony internetowe producentów urządzeń klimatyzacyjnych. 
3.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ML.NS519_W1: </w:t>
      </w:r>
    </w:p>
    <w:p>
      <w:pPr/>
      <w:r>
        <w:rPr/>
        <w:t xml:space="preserve">Student zna i rozumie parametry wpływające na komfort w pomieszczeniu.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ML.NS519_W2: </w:t>
      </w:r>
    </w:p>
    <w:p>
      <w:pPr/>
      <w:r>
        <w:rPr/>
        <w:t xml:space="preserve">Student rozumie przemiany będące elementem obróbki powietrza wilgotnego w centralach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ML.NS519_W3: </w:t>
      </w:r>
    </w:p>
    <w:p>
      <w:pPr/>
      <w:r>
        <w:rPr/>
        <w:t xml:space="preserve">Student zna wytyczne prawne dotyczące zagadnień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ML.NS519_W4: </w:t>
      </w:r>
    </w:p>
    <w:p>
      <w:pPr/>
      <w:r>
        <w:rPr/>
        <w:t xml:space="preserve">Student potrafi określić zyski i straty ciepła dla klimatyzowanych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ML.NS519_W5: </w:t>
      </w:r>
    </w:p>
    <w:p>
      <w:pPr/>
      <w:r>
        <w:rPr/>
        <w:t xml:space="preserve">Student ma wiedzę o budowie i elementach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ML.NS519_W6: </w:t>
      </w:r>
    </w:p>
    <w:p>
      <w:pPr/>
      <w:r>
        <w:rPr/>
        <w:t xml:space="preserve">Student ma wiedzę dotyczącą nowoczesnych rozwiązań energooszczędnych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ML.NS519_U1: </w:t>
      </w:r>
    </w:p>
    <w:p>
      <w:pPr/>
      <w:r>
        <w:rPr/>
        <w:t xml:space="preserve">Student umie zapewnić i policzyć odpowiednie przemiany powierza wilgotnego dla powietrznych systemów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ML.NS519_U2: </w:t>
      </w:r>
    </w:p>
    <w:p>
      <w:pPr/>
      <w:r>
        <w:rPr/>
        <w:t xml:space="preserve">Student umie dobrać odpowiednie urządzenie do klimatyzowanych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2026-02-09T08:51:00+01:00</dcterms:created>
  <dcterms:modified xsi:type="dcterms:W3CDTF">2026-02-09T08:51:00+01:00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