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Zespoły Napędowe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J. Kindracki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ML.NK433A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- 46, w tym:
a) 30 godz.- wykłady,
b) 15 godz. - ćwiczenia,
c) 1 godz.  - konsultacje.
2) Praca własna studenta - 
a) bieżące przygotowywanie się do wykładów, powtórzenie materiału z wykładów - 15 godz.,
b) przygotowanie do ćwiczeń, rozwiązywanie zadań - 26 godz.,
c) przygotowanie do kolokwiów - 15 godz.
Razem: 102 godz.- 4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- liczba godzin kontaktowych 46, w tym:
a) 30 godz.- wykłady,
b) 15 godz. - ćwiczenia,
c) 1 godz. 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Podstawowe wiadomości z termodynamiki i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napędów lotniczych. Nabycie umiejętności wykonania obliczeń podstawowych parametrów napędów lotniczych tłokowych i turbinowych takich jak ciąg, sprawności, jednostkowe zużycie paliwa, parametry termodynamiczne poszczególnych podzespołów silnika: sprężarka, komora spalania, turbina.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historyczny. Wymagania stawiane silnikom lotniczym. Sprawności. Obiegi teoretyczne i rzeczywiste silników tłokowych, turbinowych, strumieniowych i rakietowych. Proces tworzenia mieszanki palnej), spalanie. Silniki tłokowe niedoładowane i doładowane, osiągi i zastosowanie. Współpraca silnika ze śmigłem. Charakterystyki silników tłokowych. Obliczenia parametrów pracy i osiągów silników tłokowych. Silniki turbinowe. Omówienie wlotu, sprężarek, komór spalania, turbiny i dyszy. Dopalacze i odwracacze ciągu. Obliczenia termogazodynamiczne jednoprzepływowych silników turbinowych. Charakterystyki silników, aspekty ekologiczne.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Dzierżoniowski, P. et al.: Turbinowe Silniki Lotnicze. Napędy Lotnicze. Warszawa: Wydawnictwa Komunikacji i Łączności (1983).
2. Cichosz, E. et al.: Charakterystyka i zastosowanie napędów. Napędy Lotnicze. Warszawa: Wydawnictwa Komunikacji i Łączności (1980). 
3. Dzierżoniowski, P. et al.: Turbinowe silniki odrzutowe Warszawa: Wydawnictwa Komunikacji i Łączności (1983). 
4. Dzierżoniowski, P.: Silniki tłokowe Warszawa: Wydawnictwa Komunikacji i Łączności (1981).
5. Mattingly, Jack D. Aircraft engine design. AIAA Education Series 2002, 2nd Edition.
6. Mattingly, Jack D. Elements of Propulsion - Gas Turbines and Rockets, American Institute of Aeronautics and Astronautics, 2006.
7. Ward T.A. Aerospace propulsion systems, Wiley, 2010.
Dodatkowa literatura: materiały dostępne na stronie internetowych producentów silników lotniczych: http://www.pwk.com.pl/; http://www.rolls-royce.com/civil/; http://www.geae.com/;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ML.NK433A_W1: </w:t>
      </w:r>
    </w:p>
    <w:p>
      <w:pPr/>
      <w:r>
        <w:rPr/>
        <w:t xml:space="preserve">							Student ma wiedzę na temat obiegów porównawczych silnika tłokowego i silnika turbinowego.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ML.NK433A_W2: </w:t>
      </w:r>
    </w:p>
    <w:p>
      <w:pPr/>
      <w:r>
        <w:rPr/>
        <w:t xml:space="preserve">							Student rozumie istotę sprawności napędowej dla zespołu napędowego: silnik tłokowy - śmigło, silnika turbinowego oraz silnika rakietowego.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ML.NK433A_W3: </w:t>
      </w:r>
    </w:p>
    <w:p>
      <w:pPr/>
      <w:r>
        <w:rPr/>
        <w:t xml:space="preserve">							Student ma wiedzę na temat sprężarek silników lotniczych oraz komór spalania.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LiK1_W16, LiK1_W17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ML.NK433A_W4: </w:t>
      </w:r>
    </w:p>
    <w:p>
      <w:pPr/>
      <w:r>
        <w:rPr/>
        <w:t xml:space="preserve">							Student rozumie zadania i ograniczenia komór spalania lotniczych silników turbinowych.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LiK1_W13, LiK1_W16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ML.NK433A_U1: </w:t>
      </w:r>
    </w:p>
    <w:p>
      <w:pPr/>
      <w:r>
        <w:rPr/>
        <w:t xml:space="preserve">							Student umie obliczyć ciąg silnika lotniczego i rakietowego.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LiK1_U18, 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T1A_U14</w:t>
      </w:r>
    </w:p>
    <w:p>
      <w:pPr>
        <w:keepNext w:val="1"/>
        <w:spacing w:after="10"/>
      </w:pPr>
      <w:r>
        <w:rPr>
          <w:b/>
          <w:bCs/>
        </w:rPr>
        <w:t xml:space="preserve">Efekt ML.NK433A_U2: </w:t>
      </w:r>
    </w:p>
    <w:p>
      <w:pPr/>
      <w:r>
        <w:rPr/>
        <w:t xml:space="preserve">							Student umie obliczyć parametry efektywne silnika tłokowego.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ML.NK433A_U3: </w:t>
      </w:r>
    </w:p>
    <w:p>
      <w:pPr/>
      <w:r>
        <w:rPr/>
        <w:t xml:space="preserve">							Student potrafi napisać bilans termodynamiczny dla komory spalania silnika turbinowego.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ML.NK433A_U4: </w:t>
      </w:r>
    </w:p>
    <w:p>
      <w:pPr/>
      <w:r>
        <w:rPr/>
        <w:t xml:space="preserve">							Student potrafi napisać bilans mocy dla turbiny i sprężarki oraz wyznaczyć niezbędne temperatury zachodzących procesów.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LiK1_U13, 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ML.NK433A_U5: </w:t>
      </w:r>
    </w:p>
    <w:p>
      <w:pPr/>
      <w:r>
        <w:rPr/>
        <w:t xml:space="preserve">							Student posiada umiejętność obliczania sprężu optymalnego dla sprężarki lotniczej.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ML.NK433A_U6: </w:t>
      </w:r>
    </w:p>
    <w:p>
      <w:pPr/>
      <w:r>
        <w:rPr/>
        <w:t xml:space="preserve">							Student potrafi wyznaczyć jednostkowe zużycie paliwa dla silnika turbinowego.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2026-09-12T01:06:15+02:00</dcterms:created>
  <dcterms:modified xsi:type="dcterms:W3CDTF">2026-09-12T01:06:15+02:00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